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AEF1F" w14:textId="07833FC5" w:rsidR="003635E9" w:rsidRDefault="001D591C" w:rsidP="001D591C">
      <w:pPr>
        <w:jc w:val="center"/>
        <w:rPr>
          <w:b/>
          <w:bCs/>
          <w:sz w:val="36"/>
          <w:szCs w:val="36"/>
        </w:rPr>
      </w:pPr>
      <w:r w:rsidRPr="001D591C">
        <w:rPr>
          <w:b/>
          <w:bCs/>
          <w:sz w:val="36"/>
          <w:szCs w:val="36"/>
        </w:rPr>
        <w:t>GUIDA ALLA LETTURA E ALL’ANALISI</w:t>
      </w:r>
    </w:p>
    <w:p w14:paraId="0CE30738" w14:textId="77777777" w:rsidR="001D591C" w:rsidRDefault="001D591C" w:rsidP="001D591C">
      <w:pPr>
        <w:jc w:val="center"/>
        <w:rPr>
          <w:b/>
          <w:bCs/>
          <w:sz w:val="28"/>
          <w:szCs w:val="28"/>
        </w:rPr>
      </w:pPr>
    </w:p>
    <w:p w14:paraId="43AC7A64" w14:textId="3BC5D0CB" w:rsidR="001D591C" w:rsidRDefault="001D591C" w:rsidP="006831F0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Il poemetto pariniano: una </w:t>
      </w:r>
      <w:r w:rsidR="00DB1B29">
        <w:rPr>
          <w:b/>
          <w:bCs/>
          <w:i/>
          <w:iCs/>
          <w:sz w:val="28"/>
          <w:szCs w:val="28"/>
          <w:u w:val="single"/>
        </w:rPr>
        <w:t xml:space="preserve">moderna </w:t>
      </w:r>
      <w:r>
        <w:rPr>
          <w:b/>
          <w:bCs/>
          <w:i/>
          <w:iCs/>
          <w:sz w:val="28"/>
          <w:szCs w:val="28"/>
          <w:u w:val="single"/>
        </w:rPr>
        <w:t>satira antinobiliare espressa in forme</w:t>
      </w:r>
      <w:r w:rsidR="00DB1B29" w:rsidRPr="00DB1B29">
        <w:rPr>
          <w:b/>
          <w:bCs/>
          <w:i/>
          <w:iCs/>
          <w:sz w:val="28"/>
          <w:szCs w:val="28"/>
          <w:u w:val="single"/>
        </w:rPr>
        <w:t xml:space="preserve"> </w:t>
      </w:r>
      <w:r w:rsidR="00DB1B29">
        <w:rPr>
          <w:b/>
          <w:bCs/>
          <w:i/>
          <w:iCs/>
          <w:sz w:val="28"/>
          <w:szCs w:val="28"/>
          <w:u w:val="single"/>
        </w:rPr>
        <w:t>sensistico-classiche.</w:t>
      </w:r>
    </w:p>
    <w:p w14:paraId="61F4E0AD" w14:textId="26C1800A" w:rsidR="001D591C" w:rsidRDefault="001D591C" w:rsidP="001D591C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L’altero Giovin Signore: un ozioso, socialmente</w:t>
      </w:r>
      <w:r w:rsidR="00180E82">
        <w:rPr>
          <w:b/>
          <w:bCs/>
          <w:i/>
          <w:iCs/>
          <w:sz w:val="28"/>
          <w:szCs w:val="28"/>
          <w:u w:val="single"/>
        </w:rPr>
        <w:t xml:space="preserve"> inutile</w:t>
      </w:r>
      <w:r>
        <w:rPr>
          <w:b/>
          <w:bCs/>
          <w:i/>
          <w:iCs/>
          <w:sz w:val="28"/>
          <w:szCs w:val="28"/>
          <w:u w:val="single"/>
        </w:rPr>
        <w:t>.</w:t>
      </w:r>
    </w:p>
    <w:p w14:paraId="438FD736" w14:textId="18FC2FA8" w:rsidR="001D591C" w:rsidRDefault="001D591C" w:rsidP="001D591C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Il contadino: un piccolo eroe del lavoro.</w:t>
      </w:r>
    </w:p>
    <w:p w14:paraId="78F8644E" w14:textId="77777777" w:rsidR="001D591C" w:rsidRDefault="001D591C" w:rsidP="001D591C">
      <w:pPr>
        <w:rPr>
          <w:b/>
          <w:bCs/>
        </w:rPr>
      </w:pPr>
    </w:p>
    <w:p w14:paraId="3D7D5D2A" w14:textId="77777777" w:rsidR="001D591C" w:rsidRDefault="001D591C" w:rsidP="001D591C">
      <w:pPr>
        <w:rPr>
          <w:b/>
          <w:bCs/>
        </w:rPr>
      </w:pPr>
    </w:p>
    <w:p w14:paraId="189E998C" w14:textId="77777777" w:rsidR="004B17B4" w:rsidRDefault="004B17B4" w:rsidP="001D591C">
      <w:pPr>
        <w:rPr>
          <w:b/>
          <w:bCs/>
        </w:rPr>
      </w:pPr>
    </w:p>
    <w:p w14:paraId="00F6029F" w14:textId="7A60B845" w:rsidR="001D591C" w:rsidRDefault="001D591C" w:rsidP="001D591C">
      <w:pPr>
        <w:rPr>
          <w:b/>
          <w:bCs/>
        </w:rPr>
      </w:pPr>
      <w:r>
        <w:rPr>
          <w:b/>
          <w:bCs/>
        </w:rPr>
        <w:t>LA MATERIA</w:t>
      </w:r>
    </w:p>
    <w:p w14:paraId="30CB2A3A" w14:textId="77777777" w:rsidR="001D591C" w:rsidRDefault="001D591C" w:rsidP="001D591C">
      <w:pPr>
        <w:rPr>
          <w:b/>
          <w:bCs/>
        </w:rPr>
      </w:pPr>
    </w:p>
    <w:p w14:paraId="4580F549" w14:textId="7AA80D2B" w:rsidR="001D591C" w:rsidRDefault="001D591C" w:rsidP="001D591C">
      <w:pPr>
        <w:pStyle w:val="Paragrafoelenco"/>
        <w:numPr>
          <w:ilvl w:val="0"/>
          <w:numId w:val="1"/>
        </w:numPr>
        <w:jc w:val="both"/>
      </w:pPr>
      <w:r>
        <w:rPr>
          <w:b/>
          <w:bCs/>
        </w:rPr>
        <w:t xml:space="preserve">L’episodio del “Risveglio”, che apre il poemetto </w:t>
      </w:r>
      <w:r w:rsidRPr="001D591C">
        <w:rPr>
          <w:b/>
          <w:bCs/>
          <w:i/>
          <w:iCs/>
        </w:rPr>
        <w:t>Il Giorno</w:t>
      </w:r>
      <w:r>
        <w:rPr>
          <w:b/>
          <w:bCs/>
        </w:rPr>
        <w:t xml:space="preserve"> (1763</w:t>
      </w:r>
      <w:r w:rsidR="00802886" w:rsidRPr="00802886">
        <w:rPr>
          <w:b/>
          <w:bCs/>
          <w:vertAlign w:val="superscript"/>
        </w:rPr>
        <w:t>1</w:t>
      </w:r>
      <w:r>
        <w:rPr>
          <w:b/>
          <w:bCs/>
        </w:rPr>
        <w:t xml:space="preserve">) di Giuseppe Parini, </w:t>
      </w:r>
      <w:r w:rsidR="00210001">
        <w:rPr>
          <w:b/>
          <w:bCs/>
        </w:rPr>
        <w:t xml:space="preserve">descrive </w:t>
      </w:r>
      <w:r w:rsidR="00210001" w:rsidRPr="00210001">
        <w:rPr>
          <w:b/>
          <w:bCs/>
          <w:i/>
          <w:iCs/>
        </w:rPr>
        <w:t>il rinnovarsi della vita al sorgere del Sole</w:t>
      </w:r>
      <w:r w:rsidR="00210001">
        <w:rPr>
          <w:b/>
          <w:bCs/>
        </w:rPr>
        <w:t xml:space="preserve"> e </w:t>
      </w:r>
      <w:r>
        <w:rPr>
          <w:b/>
          <w:bCs/>
        </w:rPr>
        <w:t xml:space="preserve">mette in luce da subito </w:t>
      </w:r>
      <w:r w:rsidRPr="001D591C">
        <w:rPr>
          <w:b/>
          <w:bCs/>
          <w:i/>
          <w:iCs/>
        </w:rPr>
        <w:t>il tema dell’OZIO</w:t>
      </w:r>
      <w:r>
        <w:rPr>
          <w:b/>
          <w:bCs/>
        </w:rPr>
        <w:t xml:space="preserve">, come </w:t>
      </w:r>
      <w:r w:rsidR="00210001">
        <w:rPr>
          <w:b/>
          <w:bCs/>
        </w:rPr>
        <w:t xml:space="preserve">vizio tipico </w:t>
      </w:r>
      <w:r>
        <w:rPr>
          <w:b/>
          <w:bCs/>
        </w:rPr>
        <w:t>del</w:t>
      </w:r>
      <w:r w:rsidR="004B17B4">
        <w:rPr>
          <w:b/>
          <w:bCs/>
        </w:rPr>
        <w:t>la nobiltà</w:t>
      </w:r>
      <w:r>
        <w:rPr>
          <w:b/>
          <w:bCs/>
        </w:rPr>
        <w:t>. L’</w:t>
      </w:r>
      <w:r w:rsidRPr="00A71588">
        <w:rPr>
          <w:b/>
          <w:bCs/>
          <w:i/>
          <w:iCs/>
        </w:rPr>
        <w:t>alba</w:t>
      </w:r>
      <w:r>
        <w:rPr>
          <w:b/>
          <w:bCs/>
        </w:rPr>
        <w:t xml:space="preserve">, raffigurata con colori vivaci, non ha senso </w:t>
      </w:r>
      <w:r w:rsidR="00210001">
        <w:rPr>
          <w:b/>
          <w:bCs/>
        </w:rPr>
        <w:t>-</w:t>
      </w:r>
      <w:r>
        <w:rPr>
          <w:b/>
          <w:bCs/>
        </w:rPr>
        <w:t xml:space="preserve"> ci dice l’autore </w:t>
      </w:r>
      <w:r w:rsidR="00210001">
        <w:rPr>
          <w:b/>
          <w:bCs/>
        </w:rPr>
        <w:t>-</w:t>
      </w:r>
      <w:r>
        <w:rPr>
          <w:b/>
          <w:bCs/>
        </w:rPr>
        <w:t xml:space="preserve"> per il Giovin Signore, perché </w:t>
      </w:r>
      <w:r w:rsidRPr="001D591C">
        <w:t>al canto del gallo egli va a dormire.</w:t>
      </w:r>
    </w:p>
    <w:p w14:paraId="30296330" w14:textId="77777777" w:rsidR="001D591C" w:rsidRDefault="001D591C" w:rsidP="001D591C">
      <w:pPr>
        <w:ind w:left="360"/>
        <w:jc w:val="both"/>
      </w:pPr>
    </w:p>
    <w:p w14:paraId="5F89D424" w14:textId="77777777" w:rsidR="001D591C" w:rsidRDefault="001D591C" w:rsidP="001D591C">
      <w:pPr>
        <w:ind w:left="360"/>
        <w:jc w:val="both"/>
      </w:pPr>
    </w:p>
    <w:p w14:paraId="17A038F5" w14:textId="77777777" w:rsidR="001D591C" w:rsidRDefault="001D591C" w:rsidP="001D591C">
      <w:pPr>
        <w:ind w:left="360"/>
        <w:jc w:val="both"/>
      </w:pPr>
    </w:p>
    <w:p w14:paraId="73739201" w14:textId="4A9B8125" w:rsidR="001D591C" w:rsidRDefault="001D591C" w:rsidP="001D591C">
      <w:pPr>
        <w:jc w:val="both"/>
        <w:rPr>
          <w:b/>
          <w:bCs/>
        </w:rPr>
      </w:pPr>
      <w:r>
        <w:rPr>
          <w:b/>
          <w:bCs/>
        </w:rPr>
        <w:t>I PERSONAGGI</w:t>
      </w:r>
    </w:p>
    <w:p w14:paraId="4CE8B807" w14:textId="77777777" w:rsidR="001D591C" w:rsidRDefault="001D591C" w:rsidP="001D591C">
      <w:pPr>
        <w:jc w:val="both"/>
        <w:rPr>
          <w:b/>
          <w:bCs/>
        </w:rPr>
      </w:pPr>
    </w:p>
    <w:p w14:paraId="78CB738E" w14:textId="579DCF50" w:rsidR="001D591C" w:rsidRDefault="001D591C" w:rsidP="001D591C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La scelta del </w:t>
      </w:r>
      <w:r w:rsidRPr="00A71588">
        <w:rPr>
          <w:b/>
          <w:bCs/>
          <w:i/>
          <w:iCs/>
        </w:rPr>
        <w:t>lessico</w:t>
      </w:r>
      <w:r>
        <w:rPr>
          <w:b/>
          <w:bCs/>
        </w:rPr>
        <w:t xml:space="preserve"> ha qui una funzione di primaria importanza, sia per connotare i </w:t>
      </w:r>
      <w:r w:rsidRPr="00A71588">
        <w:rPr>
          <w:b/>
          <w:bCs/>
          <w:i/>
          <w:iCs/>
        </w:rPr>
        <w:t>diversi ruoli sociali dei personaggi</w:t>
      </w:r>
      <w:r>
        <w:rPr>
          <w:b/>
          <w:bCs/>
        </w:rPr>
        <w:t xml:space="preserve">, sia per giocare su una </w:t>
      </w:r>
      <w:r w:rsidRPr="00A71588">
        <w:rPr>
          <w:b/>
          <w:bCs/>
          <w:i/>
          <w:iCs/>
        </w:rPr>
        <w:t>contrapposizione di valori</w:t>
      </w:r>
      <w:r>
        <w:rPr>
          <w:b/>
          <w:bCs/>
        </w:rPr>
        <w:t xml:space="preserve"> capace d’introdurre un modello di vita alternativo.</w:t>
      </w:r>
    </w:p>
    <w:p w14:paraId="6099D5C1" w14:textId="5A76DB74" w:rsidR="001D591C" w:rsidRDefault="001D591C" w:rsidP="001D591C">
      <w:pPr>
        <w:pStyle w:val="Paragrafoelenco"/>
        <w:jc w:val="both"/>
        <w:rPr>
          <w:b/>
          <w:bCs/>
        </w:rPr>
      </w:pPr>
      <w:r>
        <w:rPr>
          <w:b/>
          <w:bCs/>
        </w:rPr>
        <w:t>Rileva le opposizioni presenti nel testo:</w:t>
      </w:r>
    </w:p>
    <w:p w14:paraId="2CB75F29" w14:textId="77777777" w:rsidR="00A71588" w:rsidRDefault="00A71588" w:rsidP="001D591C">
      <w:pPr>
        <w:pStyle w:val="Paragrafoelenco"/>
        <w:jc w:val="both"/>
        <w:rPr>
          <w:b/>
          <w:bCs/>
        </w:rPr>
      </w:pPr>
    </w:p>
    <w:p w14:paraId="204A61B2" w14:textId="77777777" w:rsidR="00A71588" w:rsidRDefault="00A71588" w:rsidP="001D591C">
      <w:pPr>
        <w:pStyle w:val="Paragrafoelenco"/>
        <w:jc w:val="both"/>
        <w:rPr>
          <w:b/>
          <w:bCs/>
        </w:rPr>
      </w:pPr>
    </w:p>
    <w:p w14:paraId="76F059BA" w14:textId="07E70A5D" w:rsidR="00A71588" w:rsidRDefault="00A71588" w:rsidP="001D591C">
      <w:pPr>
        <w:pStyle w:val="Paragrafoelenco"/>
        <w:jc w:val="both"/>
        <w:rPr>
          <w:b/>
          <w:bCs/>
        </w:rPr>
      </w:pPr>
      <w:r>
        <w:rPr>
          <w:b/>
          <w:bCs/>
        </w:rPr>
        <w:tab/>
        <w:t xml:space="preserve">     PLEBE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NOBILTA’</w:t>
      </w:r>
    </w:p>
    <w:p w14:paraId="06819D88" w14:textId="77777777" w:rsidR="00A71588" w:rsidRDefault="00A71588" w:rsidP="001D591C">
      <w:pPr>
        <w:pStyle w:val="Paragrafoelenco"/>
        <w:jc w:val="both"/>
        <w:rPr>
          <w:b/>
          <w:bCs/>
        </w:rPr>
      </w:pPr>
    </w:p>
    <w:p w14:paraId="6E38206E" w14:textId="5D44A220" w:rsidR="00A71588" w:rsidRDefault="00A71588" w:rsidP="001D591C">
      <w:pPr>
        <w:pStyle w:val="Paragrafoelenco"/>
        <w:jc w:val="both"/>
        <w:rPr>
          <w:bCs/>
        </w:rPr>
      </w:pPr>
      <w:r>
        <w:t>buon villan/fabbro operoso</w:t>
      </w:r>
      <w:r>
        <w:tab/>
      </w:r>
      <w:r>
        <w:tab/>
      </w:r>
      <w:r>
        <w:rPr>
          <w:bCs/>
          <w:i/>
          <w:iCs/>
        </w:rPr>
        <w:t>→</w:t>
      </w:r>
      <w:r>
        <w:rPr>
          <w:bCs/>
        </w:rPr>
        <w:tab/>
      </w:r>
      <w:r>
        <w:rPr>
          <w:bCs/>
        </w:rPr>
        <w:tab/>
        <w:t>Giovin Signore</w:t>
      </w:r>
    </w:p>
    <w:p w14:paraId="48F7EA6A" w14:textId="2D0C9CC3" w:rsidR="00A71588" w:rsidRDefault="00A71588" w:rsidP="001D591C">
      <w:pPr>
        <w:pStyle w:val="Paragrafoelenco"/>
        <w:jc w:val="both"/>
        <w:rPr>
          <w:bCs/>
        </w:rPr>
      </w:pPr>
      <w:r>
        <w:rPr>
          <w:bCs/>
        </w:rPr>
        <w:t>fedel sposa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  <w:i/>
          <w:iCs/>
        </w:rPr>
        <w:t>→</w:t>
      </w:r>
      <w:r>
        <w:rPr>
          <w:bCs/>
        </w:rPr>
        <w:tab/>
      </w:r>
      <w:r>
        <w:rPr>
          <w:bCs/>
        </w:rPr>
        <w:tab/>
        <w:t>altrui moglie (cicisbeo)</w:t>
      </w:r>
    </w:p>
    <w:p w14:paraId="35BE51EC" w14:textId="57E6B756" w:rsidR="00A71588" w:rsidRDefault="00A71588" w:rsidP="001D591C">
      <w:pPr>
        <w:pStyle w:val="Paragrafoelenco"/>
        <w:jc w:val="both"/>
        <w:rPr>
          <w:bCs/>
        </w:rPr>
      </w:pPr>
      <w:r>
        <w:rPr>
          <w:bCs/>
        </w:rPr>
        <w:t>sacri arnesi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  <w:i/>
          <w:iCs/>
        </w:rPr>
        <w:t>→</w:t>
      </w:r>
      <w:r>
        <w:rPr>
          <w:bCs/>
        </w:rPr>
        <w:tab/>
      </w:r>
      <w:r>
        <w:rPr>
          <w:bCs/>
        </w:rPr>
        <w:tab/>
        <w:t>leggiadre cure</w:t>
      </w:r>
    </w:p>
    <w:p w14:paraId="09920223" w14:textId="4914378E" w:rsidR="00A71588" w:rsidRDefault="00A71588" w:rsidP="001D591C">
      <w:pPr>
        <w:pStyle w:val="Paragrafoelenco"/>
        <w:jc w:val="both"/>
        <w:rPr>
          <w:bCs/>
        </w:rPr>
      </w:pPr>
      <w:r>
        <w:rPr>
          <w:bCs/>
        </w:rPr>
        <w:t>bue lento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  <w:i/>
          <w:iCs/>
        </w:rPr>
        <w:t>→</w:t>
      </w:r>
      <w:r>
        <w:rPr>
          <w:bCs/>
        </w:rPr>
        <w:tab/>
      </w:r>
      <w:r>
        <w:rPr>
          <w:bCs/>
        </w:rPr>
        <w:tab/>
        <w:t>volanti corsier</w:t>
      </w:r>
    </w:p>
    <w:p w14:paraId="2AEFD14C" w14:textId="27A43035" w:rsidR="00A71588" w:rsidRDefault="00A71588" w:rsidP="001D591C">
      <w:pPr>
        <w:pStyle w:val="Paragrafoelenco"/>
        <w:jc w:val="both"/>
        <w:rPr>
          <w:bCs/>
        </w:rPr>
      </w:pPr>
      <w:r>
        <w:rPr>
          <w:bCs/>
        </w:rPr>
        <w:t>campo rugiadoso/sonante officina</w:t>
      </w:r>
      <w:r>
        <w:rPr>
          <w:bCs/>
        </w:rPr>
        <w:tab/>
      </w:r>
      <w:r>
        <w:rPr>
          <w:bCs/>
          <w:i/>
          <w:iCs/>
        </w:rPr>
        <w:t>→</w:t>
      </w:r>
      <w:r>
        <w:rPr>
          <w:bCs/>
        </w:rPr>
        <w:tab/>
      </w:r>
      <w:r>
        <w:rPr>
          <w:bCs/>
        </w:rPr>
        <w:tab/>
        <w:t>canore scene/patetico gioco</w:t>
      </w:r>
    </w:p>
    <w:p w14:paraId="1F93C094" w14:textId="60DA3120" w:rsidR="00A71588" w:rsidRDefault="00A71588" w:rsidP="001D591C">
      <w:pPr>
        <w:pStyle w:val="Paragrafoelenco"/>
        <w:jc w:val="both"/>
        <w:rPr>
          <w:bCs/>
        </w:rPr>
      </w:pPr>
      <w:r>
        <w:rPr>
          <w:bCs/>
        </w:rPr>
        <w:t>parca mensa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  <w:i/>
          <w:iCs/>
        </w:rPr>
        <w:t>→</w:t>
      </w:r>
      <w:r>
        <w:rPr>
          <w:bCs/>
        </w:rPr>
        <w:tab/>
      </w:r>
      <w:r>
        <w:rPr>
          <w:bCs/>
        </w:rPr>
        <w:tab/>
        <w:t>pruriginosi cibi/licor lieti</w:t>
      </w:r>
    </w:p>
    <w:p w14:paraId="5732D208" w14:textId="2D9B8A98" w:rsidR="00A71588" w:rsidRDefault="00A71588" w:rsidP="001D591C">
      <w:pPr>
        <w:pStyle w:val="Paragrafoelenco"/>
        <w:jc w:val="both"/>
        <w:rPr>
          <w:bCs/>
        </w:rPr>
      </w:pPr>
      <w:r>
        <w:rPr>
          <w:bCs/>
        </w:rPr>
        <w:t>incerto lume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  <w:i/>
          <w:iCs/>
        </w:rPr>
        <w:t>→</w:t>
      </w:r>
      <w:r>
        <w:rPr>
          <w:bCs/>
        </w:rPr>
        <w:tab/>
      </w:r>
      <w:r>
        <w:rPr>
          <w:bCs/>
        </w:rPr>
        <w:tab/>
        <w:t>fiaccole superbe</w:t>
      </w:r>
    </w:p>
    <w:p w14:paraId="7099AE29" w14:textId="77777777" w:rsidR="00A71588" w:rsidRDefault="00A71588" w:rsidP="001D591C">
      <w:pPr>
        <w:pStyle w:val="Paragrafoelenco"/>
        <w:jc w:val="both"/>
        <w:rPr>
          <w:bCs/>
        </w:rPr>
      </w:pPr>
      <w:r>
        <w:rPr>
          <w:bCs/>
        </w:rPr>
        <w:t>male agiate piume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  <w:i/>
          <w:iCs/>
        </w:rPr>
        <w:t>→</w:t>
      </w:r>
      <w:r>
        <w:rPr>
          <w:bCs/>
        </w:rPr>
        <w:tab/>
      </w:r>
      <w:r>
        <w:rPr>
          <w:bCs/>
        </w:rPr>
        <w:tab/>
        <w:t>morbide coltrici/seriche cortine</w:t>
      </w:r>
    </w:p>
    <w:p w14:paraId="2253AEB5" w14:textId="77777777" w:rsidR="00A71588" w:rsidRDefault="00A71588" w:rsidP="001D591C">
      <w:pPr>
        <w:pStyle w:val="Paragrafoelenco"/>
        <w:jc w:val="both"/>
        <w:rPr>
          <w:bCs/>
        </w:rPr>
      </w:pPr>
      <w:r>
        <w:rPr>
          <w:bCs/>
        </w:rPr>
        <w:t>umile volgo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  <w:i/>
          <w:iCs/>
        </w:rPr>
        <w:t>→</w:t>
      </w:r>
      <w:r>
        <w:rPr>
          <w:bCs/>
        </w:rPr>
        <w:tab/>
      </w:r>
      <w:r>
        <w:rPr>
          <w:bCs/>
        </w:rPr>
        <w:tab/>
        <w:t>celeste prole</w:t>
      </w:r>
    </w:p>
    <w:p w14:paraId="3C4289D9" w14:textId="77777777" w:rsidR="00A71588" w:rsidRDefault="00A71588" w:rsidP="00A71588">
      <w:pPr>
        <w:jc w:val="both"/>
        <w:rPr>
          <w:bCs/>
        </w:rPr>
      </w:pPr>
    </w:p>
    <w:p w14:paraId="5E627EDC" w14:textId="77777777" w:rsidR="00A71588" w:rsidRDefault="00A71588" w:rsidP="00A71588">
      <w:pPr>
        <w:jc w:val="both"/>
        <w:rPr>
          <w:bCs/>
        </w:rPr>
      </w:pPr>
    </w:p>
    <w:p w14:paraId="09B581CA" w14:textId="64ADA7EB" w:rsidR="00CE1D84" w:rsidRDefault="00A71588" w:rsidP="00A71588">
      <w:pPr>
        <w:pStyle w:val="Paragrafoelenco"/>
        <w:numPr>
          <w:ilvl w:val="0"/>
          <w:numId w:val="1"/>
        </w:numPr>
        <w:jc w:val="both"/>
        <w:rPr>
          <w:b/>
        </w:rPr>
      </w:pPr>
      <w:r w:rsidRPr="00CE1D84">
        <w:rPr>
          <w:b/>
        </w:rPr>
        <w:t xml:space="preserve">Quali </w:t>
      </w:r>
      <w:r w:rsidRPr="00CE1D84">
        <w:rPr>
          <w:b/>
          <w:i/>
          <w:iCs/>
        </w:rPr>
        <w:t>valori</w:t>
      </w:r>
      <w:r w:rsidRPr="00CE1D84">
        <w:rPr>
          <w:b/>
        </w:rPr>
        <w:t>,</w:t>
      </w:r>
      <w:r w:rsidRPr="00CE1D84">
        <w:rPr>
          <w:b/>
        </w:rPr>
        <w:tab/>
      </w:r>
      <w:r w:rsidR="00CE1D84">
        <w:rPr>
          <w:b/>
        </w:rPr>
        <w:t xml:space="preserve">cari al poeta, suggerisce la rappresentazione della </w:t>
      </w:r>
      <w:r w:rsidR="004B17B4">
        <w:rPr>
          <w:b/>
        </w:rPr>
        <w:t>p</w:t>
      </w:r>
      <w:r w:rsidR="00CE1D84">
        <w:rPr>
          <w:b/>
        </w:rPr>
        <w:t xml:space="preserve">lebe? E quali termini sono spia della sua </w:t>
      </w:r>
      <w:r w:rsidR="00CE1D84" w:rsidRPr="00CE1D84">
        <w:rPr>
          <w:b/>
          <w:i/>
          <w:iCs/>
        </w:rPr>
        <w:t>simpatia umana</w:t>
      </w:r>
      <w:r w:rsidR="00CE1D84">
        <w:rPr>
          <w:b/>
        </w:rPr>
        <w:t xml:space="preserve"> verso di essa?</w:t>
      </w:r>
    </w:p>
    <w:p w14:paraId="3B9530DC" w14:textId="77777777" w:rsidR="00CE1D84" w:rsidRDefault="00CE1D84" w:rsidP="00CE1D84">
      <w:pPr>
        <w:pStyle w:val="Paragrafoelenco"/>
        <w:jc w:val="both"/>
        <w:rPr>
          <w:b/>
        </w:rPr>
      </w:pPr>
    </w:p>
    <w:p w14:paraId="51115F2B" w14:textId="7B658420" w:rsidR="00A71588" w:rsidRDefault="00CE1D84" w:rsidP="00CE1D84">
      <w:pPr>
        <w:pStyle w:val="Paragrafoelenco"/>
        <w:jc w:val="both"/>
        <w:rPr>
          <w:bCs/>
        </w:rPr>
      </w:pPr>
      <w:r>
        <w:rPr>
          <w:bCs/>
        </w:rPr>
        <w:t xml:space="preserve">La vita della </w:t>
      </w:r>
      <w:r>
        <w:rPr>
          <w:bCs/>
          <w:i/>
          <w:iCs/>
        </w:rPr>
        <w:t>p</w:t>
      </w:r>
      <w:r w:rsidRPr="00CE1D84">
        <w:rPr>
          <w:bCs/>
          <w:i/>
          <w:iCs/>
        </w:rPr>
        <w:t>lebe</w:t>
      </w:r>
      <w:r>
        <w:rPr>
          <w:bCs/>
        </w:rPr>
        <w:t xml:space="preserve"> è semplice, frugale, centrata</w:t>
      </w:r>
      <w:r>
        <w:rPr>
          <w:b/>
        </w:rPr>
        <w:t xml:space="preserve"> </w:t>
      </w:r>
      <w:r w:rsidRPr="00CE1D84">
        <w:rPr>
          <w:bCs/>
        </w:rPr>
        <w:t>sulla</w:t>
      </w:r>
      <w:r>
        <w:rPr>
          <w:bCs/>
        </w:rPr>
        <w:t xml:space="preserve"> SACRALITA’ DEL LAVORO E DEGLI AFFETTI DOMESTICI. Funge da contrappunto a quella della </w:t>
      </w:r>
      <w:r w:rsidRPr="00CE1D84">
        <w:rPr>
          <w:bCs/>
          <w:i/>
          <w:iCs/>
        </w:rPr>
        <w:t>nobiltà</w:t>
      </w:r>
      <w:r>
        <w:rPr>
          <w:bCs/>
        </w:rPr>
        <w:t>, contrassegnata dal lusso e dallo spreco, dal vuoto d’impegni e dalla condotta immorale e libertina.</w:t>
      </w:r>
    </w:p>
    <w:p w14:paraId="2941508D" w14:textId="7E049256" w:rsidR="00CE1D84" w:rsidRDefault="00CE1D84" w:rsidP="00CE1D84">
      <w:pPr>
        <w:pStyle w:val="Paragrafoelenco"/>
        <w:jc w:val="both"/>
        <w:rPr>
          <w:bCs/>
        </w:rPr>
      </w:pPr>
      <w:r>
        <w:rPr>
          <w:bCs/>
        </w:rPr>
        <w:t>Parini usa un’aggettivazione moralistica (</w:t>
      </w:r>
      <w:r w:rsidRPr="00CE1D84">
        <w:rPr>
          <w:bCs/>
          <w:i/>
          <w:iCs/>
        </w:rPr>
        <w:t>buon</w:t>
      </w:r>
      <w:r>
        <w:rPr>
          <w:bCs/>
        </w:rPr>
        <w:t xml:space="preserve"> villan, </w:t>
      </w:r>
      <w:r w:rsidRPr="00CE1D84">
        <w:rPr>
          <w:bCs/>
          <w:i/>
          <w:iCs/>
        </w:rPr>
        <w:t xml:space="preserve">caro </w:t>
      </w:r>
      <w:r>
        <w:rPr>
          <w:bCs/>
        </w:rPr>
        <w:t xml:space="preserve">letto, </w:t>
      </w:r>
      <w:r w:rsidRPr="00CE1D84">
        <w:rPr>
          <w:bCs/>
          <w:i/>
          <w:iCs/>
        </w:rPr>
        <w:t xml:space="preserve">fedel </w:t>
      </w:r>
      <w:r>
        <w:rPr>
          <w:bCs/>
        </w:rPr>
        <w:t>sposa ecc.) che sottolinea l</w:t>
      </w:r>
      <w:r w:rsidR="006B0D26">
        <w:rPr>
          <w:bCs/>
        </w:rPr>
        <w:t>e virtù</w:t>
      </w:r>
      <w:r>
        <w:rPr>
          <w:bCs/>
        </w:rPr>
        <w:t xml:space="preserve"> della plebe; un’aggettivazione che è spia non solo della sua simpatia umana, ma anche della </w:t>
      </w:r>
      <w:r w:rsidRPr="00CE1D84">
        <w:rPr>
          <w:bCs/>
          <w:i/>
          <w:iCs/>
        </w:rPr>
        <w:t>dignità di questa classe</w:t>
      </w:r>
      <w:r>
        <w:rPr>
          <w:bCs/>
        </w:rPr>
        <w:t>, tradizionalmente non riconosciuta.</w:t>
      </w:r>
    </w:p>
    <w:p w14:paraId="776424F7" w14:textId="77777777" w:rsidR="00CE1D84" w:rsidRDefault="00CE1D84" w:rsidP="00CE1D84">
      <w:pPr>
        <w:pStyle w:val="Paragrafoelenco"/>
        <w:jc w:val="both"/>
        <w:rPr>
          <w:bCs/>
        </w:rPr>
      </w:pPr>
    </w:p>
    <w:p w14:paraId="6DF2A0FA" w14:textId="17753BD8" w:rsidR="00CE1D84" w:rsidRDefault="00CE1D84" w:rsidP="004B17B4">
      <w:pPr>
        <w:pStyle w:val="Paragrafoelenco"/>
        <w:jc w:val="both"/>
        <w:rPr>
          <w:b/>
        </w:rPr>
      </w:pPr>
      <w:r>
        <w:rPr>
          <w:bCs/>
        </w:rPr>
        <w:t xml:space="preserve">                                                                                                                                             </w:t>
      </w:r>
      <w:r w:rsidRPr="00CE1D84">
        <w:rPr>
          <w:b/>
        </w:rPr>
        <w:t>p. 1</w:t>
      </w:r>
    </w:p>
    <w:p w14:paraId="65D36F66" w14:textId="65FB8E92" w:rsidR="00CE1D84" w:rsidRDefault="00E703B8" w:rsidP="00CE1D84">
      <w:pPr>
        <w:jc w:val="both"/>
        <w:rPr>
          <w:b/>
        </w:rPr>
      </w:pPr>
      <w:r>
        <w:rPr>
          <w:b/>
        </w:rPr>
        <w:lastRenderedPageBreak/>
        <w:t>LO SPAZIO E IL TEMPO</w:t>
      </w:r>
    </w:p>
    <w:p w14:paraId="5F8082B4" w14:textId="77777777" w:rsidR="00E703B8" w:rsidRDefault="00E703B8" w:rsidP="00CE1D84">
      <w:pPr>
        <w:jc w:val="both"/>
        <w:rPr>
          <w:b/>
        </w:rPr>
      </w:pPr>
    </w:p>
    <w:p w14:paraId="3EE9FDA3" w14:textId="5A47ABD9" w:rsidR="00E703B8" w:rsidRDefault="00E703B8" w:rsidP="00E703B8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La descrizione del </w:t>
      </w:r>
      <w:r w:rsidRPr="00E703B8">
        <w:rPr>
          <w:b/>
          <w:i/>
          <w:iCs/>
        </w:rPr>
        <w:t>sereno</w:t>
      </w:r>
      <w:r>
        <w:rPr>
          <w:b/>
        </w:rPr>
        <w:t xml:space="preserve"> </w:t>
      </w:r>
      <w:r w:rsidRPr="00E703B8">
        <w:rPr>
          <w:b/>
          <w:i/>
          <w:iCs/>
        </w:rPr>
        <w:t>paesaggio naturale</w:t>
      </w:r>
      <w:r>
        <w:rPr>
          <w:b/>
        </w:rPr>
        <w:t xml:space="preserve"> è un elemento di puro sfondo o riveste un preciso significato ideologico?</w:t>
      </w:r>
    </w:p>
    <w:p w14:paraId="6BD57AA7" w14:textId="77777777" w:rsidR="00E703B8" w:rsidRDefault="00E703B8" w:rsidP="00E703B8">
      <w:pPr>
        <w:jc w:val="both"/>
        <w:rPr>
          <w:b/>
        </w:rPr>
      </w:pPr>
    </w:p>
    <w:p w14:paraId="7C3ADC75" w14:textId="166A024F" w:rsidR="00E703B8" w:rsidRDefault="00FD0ABE" w:rsidP="00E703B8">
      <w:pPr>
        <w:ind w:left="708"/>
        <w:jc w:val="both"/>
        <w:rPr>
          <w:bCs/>
        </w:rPr>
      </w:pPr>
      <w:r>
        <w:rPr>
          <w:bCs/>
        </w:rPr>
        <w:t xml:space="preserve">Il </w:t>
      </w:r>
      <w:r w:rsidR="00E703B8">
        <w:rPr>
          <w:bCs/>
        </w:rPr>
        <w:t xml:space="preserve">sorgere del Sole, quando i suoi raggi fanno brillare le gocce di rugiada sulle foglie degli alberi, accompagna l’inizio dell’operosa giornata del </w:t>
      </w:r>
      <w:r w:rsidR="00E703B8" w:rsidRPr="00E703B8">
        <w:rPr>
          <w:bCs/>
          <w:i/>
          <w:iCs/>
        </w:rPr>
        <w:t>contadino</w:t>
      </w:r>
      <w:r w:rsidR="00E703B8">
        <w:rPr>
          <w:bCs/>
        </w:rPr>
        <w:t xml:space="preserve"> che vive secondo </w:t>
      </w:r>
      <w:r w:rsidR="00E703B8" w:rsidRPr="00E703B8">
        <w:rPr>
          <w:bCs/>
          <w:i/>
          <w:iCs/>
        </w:rPr>
        <w:t>sani ritmi naturali</w:t>
      </w:r>
      <w:r w:rsidR="00E703B8">
        <w:rPr>
          <w:bCs/>
        </w:rPr>
        <w:t xml:space="preserve">. È un Mattino, limpido e fresco, che il </w:t>
      </w:r>
      <w:r w:rsidR="00E703B8" w:rsidRPr="00E703B8">
        <w:rPr>
          <w:bCs/>
          <w:i/>
          <w:iCs/>
        </w:rPr>
        <w:t>Giovin Signore</w:t>
      </w:r>
      <w:r w:rsidR="00E703B8">
        <w:rPr>
          <w:bCs/>
        </w:rPr>
        <w:t xml:space="preserve"> non vedrà mai, dato che la sua vita si svolge secondo i dettami dell’</w:t>
      </w:r>
      <w:r w:rsidR="00E703B8" w:rsidRPr="00E703B8">
        <w:rPr>
          <w:bCs/>
          <w:i/>
          <w:iCs/>
        </w:rPr>
        <w:t>artificioso</w:t>
      </w:r>
      <w:r w:rsidR="00E703B8">
        <w:rPr>
          <w:bCs/>
        </w:rPr>
        <w:t xml:space="preserve"> </w:t>
      </w:r>
      <w:r w:rsidR="00E703B8" w:rsidRPr="00E703B8">
        <w:rPr>
          <w:bCs/>
          <w:i/>
          <w:iCs/>
        </w:rPr>
        <w:t>mondo salottiero</w:t>
      </w:r>
      <w:r w:rsidR="00E703B8">
        <w:rPr>
          <w:bCs/>
        </w:rPr>
        <w:t>.</w:t>
      </w:r>
    </w:p>
    <w:p w14:paraId="0233B2C4" w14:textId="7CA21EE4" w:rsidR="00E703B8" w:rsidRDefault="00E703B8" w:rsidP="00E703B8">
      <w:pPr>
        <w:ind w:left="708"/>
        <w:jc w:val="both"/>
        <w:rPr>
          <w:bCs/>
        </w:rPr>
      </w:pPr>
      <w:r>
        <w:rPr>
          <w:bCs/>
        </w:rPr>
        <w:t>La descrizione ha, dunque, un preciso significato ideologico, che si svela al momento del Vespro, quando il Sole calante vede “colui/ che da tutti servito a nullo serve.”</w:t>
      </w:r>
    </w:p>
    <w:p w14:paraId="74F99F4F" w14:textId="77777777" w:rsidR="00E703B8" w:rsidRDefault="00E703B8" w:rsidP="00E703B8">
      <w:pPr>
        <w:jc w:val="both"/>
        <w:rPr>
          <w:bCs/>
        </w:rPr>
      </w:pPr>
    </w:p>
    <w:p w14:paraId="628E7060" w14:textId="77777777" w:rsidR="00E703B8" w:rsidRDefault="00E703B8" w:rsidP="00E703B8">
      <w:pPr>
        <w:jc w:val="both"/>
        <w:rPr>
          <w:bCs/>
        </w:rPr>
      </w:pPr>
    </w:p>
    <w:p w14:paraId="1C3B3A78" w14:textId="55B10052" w:rsidR="00E703B8" w:rsidRDefault="00E703B8" w:rsidP="00E703B8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Che funzione hanno, nel prosieguo del racconto, le </w:t>
      </w:r>
      <w:r w:rsidRPr="00E703B8">
        <w:rPr>
          <w:b/>
          <w:i/>
          <w:iCs/>
        </w:rPr>
        <w:t>puntuali determinazioni di tempo</w:t>
      </w:r>
      <w:r>
        <w:rPr>
          <w:b/>
        </w:rPr>
        <w:t>?</w:t>
      </w:r>
    </w:p>
    <w:p w14:paraId="171A0129" w14:textId="77777777" w:rsidR="00E703B8" w:rsidRDefault="00E703B8" w:rsidP="00E703B8">
      <w:pPr>
        <w:jc w:val="both"/>
        <w:rPr>
          <w:b/>
        </w:rPr>
      </w:pPr>
    </w:p>
    <w:p w14:paraId="46C6ED99" w14:textId="7EF0BF49" w:rsidR="00E703B8" w:rsidRDefault="00E703B8" w:rsidP="00E703B8">
      <w:pPr>
        <w:ind w:left="708"/>
        <w:jc w:val="both"/>
        <w:rPr>
          <w:bCs/>
        </w:rPr>
      </w:pPr>
      <w:r>
        <w:rPr>
          <w:bCs/>
        </w:rPr>
        <w:t xml:space="preserve">Le </w:t>
      </w:r>
      <w:r w:rsidRPr="00E703B8">
        <w:rPr>
          <w:bCs/>
          <w:i/>
          <w:iCs/>
        </w:rPr>
        <w:t>puntuali determinazioni di tempo</w:t>
      </w:r>
      <w:r>
        <w:rPr>
          <w:bCs/>
        </w:rPr>
        <w:t xml:space="preserve"> servono ad istituire un </w:t>
      </w:r>
      <w:r w:rsidRPr="00E703B8">
        <w:rPr>
          <w:bCs/>
          <w:i/>
          <w:iCs/>
        </w:rPr>
        <w:t>paragone</w:t>
      </w:r>
      <w:r>
        <w:rPr>
          <w:bCs/>
        </w:rPr>
        <w:t xml:space="preserve">: </w:t>
      </w:r>
      <w:r w:rsidR="00FE173E">
        <w:rPr>
          <w:bCs/>
        </w:rPr>
        <w:t>“Allora” (cioè all’alba) si svegliano il contadino in campagna e l’artigiano in città. “Or” (cioè a mezzogiorno) apre a stento gli occhi il Giovin Signore, che ha passato l’intera nottata in divertimenti e bagordi.</w:t>
      </w:r>
    </w:p>
    <w:p w14:paraId="689DBC4C" w14:textId="77777777" w:rsidR="00FE173E" w:rsidRDefault="00FE173E" w:rsidP="00FE173E">
      <w:pPr>
        <w:jc w:val="both"/>
        <w:rPr>
          <w:bCs/>
        </w:rPr>
      </w:pPr>
    </w:p>
    <w:p w14:paraId="6C059FC0" w14:textId="77777777" w:rsidR="00FE173E" w:rsidRDefault="00FE173E" w:rsidP="00FE173E">
      <w:pPr>
        <w:jc w:val="both"/>
        <w:rPr>
          <w:bCs/>
        </w:rPr>
      </w:pPr>
    </w:p>
    <w:p w14:paraId="43B69268" w14:textId="77777777" w:rsidR="00FE173E" w:rsidRDefault="00FE173E" w:rsidP="00FE173E">
      <w:pPr>
        <w:jc w:val="both"/>
        <w:rPr>
          <w:bCs/>
        </w:rPr>
      </w:pPr>
    </w:p>
    <w:p w14:paraId="0E1B85B0" w14:textId="7BC0D2E5" w:rsidR="00FE173E" w:rsidRDefault="00FE173E" w:rsidP="00FE173E">
      <w:pPr>
        <w:jc w:val="both"/>
        <w:rPr>
          <w:b/>
        </w:rPr>
      </w:pPr>
      <w:r w:rsidRPr="00FE173E">
        <w:rPr>
          <w:b/>
        </w:rPr>
        <w:t>LA</w:t>
      </w:r>
      <w:r>
        <w:rPr>
          <w:b/>
        </w:rPr>
        <w:t xml:space="preserve"> LINGUA E IL METRO DI PARINI</w:t>
      </w:r>
    </w:p>
    <w:p w14:paraId="310CAE1E" w14:textId="77777777" w:rsidR="00FE173E" w:rsidRDefault="00FE173E" w:rsidP="00FE173E">
      <w:pPr>
        <w:jc w:val="both"/>
        <w:rPr>
          <w:b/>
        </w:rPr>
      </w:pPr>
    </w:p>
    <w:p w14:paraId="32C0338D" w14:textId="2A4EBF26" w:rsidR="00FE173E" w:rsidRDefault="00FE173E" w:rsidP="00FE173E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C’è un </w:t>
      </w:r>
      <w:r w:rsidRPr="00FE173E">
        <w:rPr>
          <w:b/>
          <w:i/>
          <w:iCs/>
        </w:rPr>
        <w:t>debito linguistico</w:t>
      </w:r>
      <w:r>
        <w:rPr>
          <w:b/>
        </w:rPr>
        <w:t xml:space="preserve"> di Parini con l’Arcadia? Che </w:t>
      </w:r>
      <w:r w:rsidRPr="00FE173E">
        <w:rPr>
          <w:b/>
          <w:i/>
          <w:iCs/>
        </w:rPr>
        <w:t>metro</w:t>
      </w:r>
      <w:r>
        <w:rPr>
          <w:b/>
        </w:rPr>
        <w:t xml:space="preserve"> impiega?</w:t>
      </w:r>
    </w:p>
    <w:p w14:paraId="0D46E286" w14:textId="77777777" w:rsidR="00FE173E" w:rsidRDefault="00FE173E" w:rsidP="00FE173E">
      <w:pPr>
        <w:jc w:val="both"/>
        <w:rPr>
          <w:b/>
        </w:rPr>
      </w:pPr>
    </w:p>
    <w:p w14:paraId="5CD6A0FA" w14:textId="0A155C12" w:rsidR="00FE173E" w:rsidRDefault="00FE173E" w:rsidP="00FE173E">
      <w:pPr>
        <w:ind w:left="708"/>
        <w:jc w:val="both"/>
        <w:rPr>
          <w:bCs/>
        </w:rPr>
      </w:pPr>
      <w:r>
        <w:rPr>
          <w:bCs/>
        </w:rPr>
        <w:t xml:space="preserve">Senza dubbio, la </w:t>
      </w:r>
      <w:r w:rsidRPr="002F598B">
        <w:rPr>
          <w:bCs/>
          <w:i/>
          <w:iCs/>
        </w:rPr>
        <w:t>lingua</w:t>
      </w:r>
      <w:r>
        <w:rPr>
          <w:bCs/>
        </w:rPr>
        <w:t xml:space="preserve"> di Parini deve molto all’</w:t>
      </w:r>
      <w:r w:rsidRPr="00FE173E">
        <w:rPr>
          <w:bCs/>
          <w:i/>
          <w:iCs/>
        </w:rPr>
        <w:t>eleganza</w:t>
      </w:r>
      <w:r>
        <w:rPr>
          <w:bCs/>
        </w:rPr>
        <w:t xml:space="preserve"> </w:t>
      </w:r>
      <w:r w:rsidRPr="00FE173E">
        <w:rPr>
          <w:bCs/>
          <w:i/>
          <w:iCs/>
        </w:rPr>
        <w:t>letterariamente atteggiata</w:t>
      </w:r>
      <w:r>
        <w:rPr>
          <w:bCs/>
        </w:rPr>
        <w:t xml:space="preserve"> dell’Arcadia; ma ne piega la piacevolezza ai toni satireggianti della sua polemica antinobiliare.</w:t>
      </w:r>
    </w:p>
    <w:p w14:paraId="0F29B638" w14:textId="2BEDC61F" w:rsidR="00FE173E" w:rsidRDefault="00FE173E" w:rsidP="00FE173E">
      <w:pPr>
        <w:ind w:left="708"/>
        <w:jc w:val="both"/>
        <w:rPr>
          <w:bCs/>
        </w:rPr>
      </w:pPr>
      <w:r>
        <w:rPr>
          <w:bCs/>
        </w:rPr>
        <w:t>Come metro usa l’</w:t>
      </w:r>
      <w:r w:rsidRPr="00FE173E">
        <w:rPr>
          <w:bCs/>
          <w:i/>
          <w:iCs/>
        </w:rPr>
        <w:t>endecasillabo</w:t>
      </w:r>
      <w:r>
        <w:rPr>
          <w:bCs/>
        </w:rPr>
        <w:t xml:space="preserve"> </w:t>
      </w:r>
      <w:r w:rsidRPr="00FE173E">
        <w:rPr>
          <w:bCs/>
          <w:i/>
          <w:iCs/>
        </w:rPr>
        <w:t>sciolto</w:t>
      </w:r>
      <w:r>
        <w:rPr>
          <w:bCs/>
        </w:rPr>
        <w:t>, tipico della poesia didascalica.</w:t>
      </w:r>
    </w:p>
    <w:p w14:paraId="472DC947" w14:textId="77777777" w:rsidR="00FE173E" w:rsidRDefault="00FE173E" w:rsidP="00FE173E">
      <w:pPr>
        <w:jc w:val="both"/>
        <w:rPr>
          <w:bCs/>
        </w:rPr>
      </w:pPr>
    </w:p>
    <w:p w14:paraId="1945337D" w14:textId="77777777" w:rsidR="00FE173E" w:rsidRDefault="00FE173E" w:rsidP="00FE173E">
      <w:pPr>
        <w:jc w:val="both"/>
        <w:rPr>
          <w:bCs/>
        </w:rPr>
      </w:pPr>
    </w:p>
    <w:p w14:paraId="1C1A896E" w14:textId="77777777" w:rsidR="00FE173E" w:rsidRDefault="00FE173E" w:rsidP="00FE173E">
      <w:pPr>
        <w:jc w:val="both"/>
        <w:rPr>
          <w:bCs/>
        </w:rPr>
      </w:pPr>
    </w:p>
    <w:p w14:paraId="2C219687" w14:textId="10B00AB0" w:rsidR="00FE173E" w:rsidRDefault="00FE173E" w:rsidP="00FE173E">
      <w:pPr>
        <w:jc w:val="both"/>
        <w:rPr>
          <w:b/>
        </w:rPr>
      </w:pPr>
      <w:r>
        <w:rPr>
          <w:b/>
        </w:rPr>
        <w:t>LE TECNICHE NA</w:t>
      </w:r>
      <w:r w:rsidR="00376CFC">
        <w:rPr>
          <w:b/>
        </w:rPr>
        <w:t>RR</w:t>
      </w:r>
      <w:r>
        <w:rPr>
          <w:b/>
        </w:rPr>
        <w:t>ATI</w:t>
      </w:r>
      <w:r w:rsidR="00376CFC">
        <w:rPr>
          <w:b/>
        </w:rPr>
        <w:t>V</w:t>
      </w:r>
      <w:r>
        <w:rPr>
          <w:b/>
        </w:rPr>
        <w:t>E E I PROCEDIMENTI RETORICI</w:t>
      </w:r>
    </w:p>
    <w:p w14:paraId="716E83E0" w14:textId="77777777" w:rsidR="00FE173E" w:rsidRDefault="00FE173E" w:rsidP="00FE173E">
      <w:pPr>
        <w:jc w:val="both"/>
        <w:rPr>
          <w:b/>
        </w:rPr>
      </w:pPr>
    </w:p>
    <w:p w14:paraId="44ED8B85" w14:textId="72A23ED8" w:rsidR="00FE173E" w:rsidRDefault="00FE173E" w:rsidP="00FE173E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>In questo poemetto satiric</w:t>
      </w:r>
      <w:r w:rsidR="002F598B">
        <w:rPr>
          <w:b/>
        </w:rPr>
        <w:t>o,</w:t>
      </w:r>
      <w:r>
        <w:rPr>
          <w:b/>
        </w:rPr>
        <w:t xml:space="preserve"> il </w:t>
      </w:r>
      <w:r w:rsidRPr="00FE173E">
        <w:rPr>
          <w:b/>
          <w:i/>
          <w:iCs/>
        </w:rPr>
        <w:t>narratore</w:t>
      </w:r>
      <w:r>
        <w:rPr>
          <w:b/>
        </w:rPr>
        <w:t xml:space="preserve"> svolge un </w:t>
      </w:r>
      <w:r w:rsidRPr="00FE173E">
        <w:rPr>
          <w:b/>
          <w:i/>
          <w:iCs/>
        </w:rPr>
        <w:t>duplice ruolo</w:t>
      </w:r>
      <w:r>
        <w:rPr>
          <w:b/>
        </w:rPr>
        <w:t xml:space="preserve">: per un verso finge di adottare il punto di vista del </w:t>
      </w:r>
      <w:r w:rsidR="00FD0ABE">
        <w:rPr>
          <w:b/>
        </w:rPr>
        <w:t>n</w:t>
      </w:r>
      <w:r>
        <w:rPr>
          <w:b/>
        </w:rPr>
        <w:t>obile; per l’altro</w:t>
      </w:r>
      <w:r w:rsidR="00B50F09">
        <w:rPr>
          <w:b/>
        </w:rPr>
        <w:t xml:space="preserve"> </w:t>
      </w:r>
      <w:r w:rsidRPr="001F2DD8">
        <w:rPr>
          <w:b/>
          <w:i/>
          <w:iCs/>
        </w:rPr>
        <w:t>rovescia la sua pretesa di superiorità</w:t>
      </w:r>
      <w:r>
        <w:rPr>
          <w:b/>
        </w:rPr>
        <w:t xml:space="preserve">, mostrando la </w:t>
      </w:r>
      <w:r w:rsidR="001F2DD8">
        <w:rPr>
          <w:b/>
        </w:rPr>
        <w:t>superficialità</w:t>
      </w:r>
      <w:r>
        <w:rPr>
          <w:b/>
        </w:rPr>
        <w:t xml:space="preserve"> dei suoi pensieri e la vacuità delle sue azioni.</w:t>
      </w:r>
    </w:p>
    <w:p w14:paraId="2767E7CC" w14:textId="008483AD" w:rsidR="001F2DD8" w:rsidRDefault="001F2DD8" w:rsidP="001F2DD8">
      <w:pPr>
        <w:pStyle w:val="Paragrafoelenco"/>
        <w:jc w:val="both"/>
        <w:rPr>
          <w:b/>
        </w:rPr>
      </w:pPr>
      <w:r>
        <w:rPr>
          <w:b/>
        </w:rPr>
        <w:t>In quali passi compare la voce di Parini</w:t>
      </w:r>
      <w:r w:rsidR="002F598B" w:rsidRPr="00BB69FC">
        <w:rPr>
          <w:bCs/>
        </w:rPr>
        <w:t>-</w:t>
      </w:r>
      <w:r>
        <w:rPr>
          <w:b/>
        </w:rPr>
        <w:t>precettore e in quali quella di Parini</w:t>
      </w:r>
      <w:r w:rsidRPr="00BB69FC">
        <w:rPr>
          <w:bCs/>
        </w:rPr>
        <w:t>-</w:t>
      </w:r>
      <w:r>
        <w:rPr>
          <w:b/>
        </w:rPr>
        <w:t>giudice?</w:t>
      </w:r>
    </w:p>
    <w:p w14:paraId="315F014F" w14:textId="77777777" w:rsidR="001F2DD8" w:rsidRDefault="001F2DD8" w:rsidP="001F2DD8">
      <w:pPr>
        <w:jc w:val="both"/>
        <w:rPr>
          <w:b/>
        </w:rPr>
      </w:pPr>
    </w:p>
    <w:p w14:paraId="4F8F5E6F" w14:textId="5B153C8D" w:rsidR="001F2DD8" w:rsidRDefault="001F2DD8" w:rsidP="001F2DD8">
      <w:pPr>
        <w:ind w:left="708"/>
        <w:jc w:val="both"/>
        <w:rPr>
          <w:bCs/>
        </w:rPr>
      </w:pPr>
      <w:r>
        <w:rPr>
          <w:bCs/>
        </w:rPr>
        <w:t xml:space="preserve">La voce di Parini-precettore compare nella </w:t>
      </w:r>
      <w:r w:rsidRPr="001F2DD8">
        <w:rPr>
          <w:bCs/>
          <w:i/>
          <w:iCs/>
        </w:rPr>
        <w:t>narrazione della vita notturna del suo allievo</w:t>
      </w:r>
      <w:r>
        <w:rPr>
          <w:bCs/>
        </w:rPr>
        <w:t>: dalla frequentazione del teatro al gioco delle carte, dalle scorrerie in carrozza al pranzo di mezzanotte, che si protrae fino all’alba.</w:t>
      </w:r>
    </w:p>
    <w:p w14:paraId="75EF4A80" w14:textId="52C81C8D" w:rsidR="001F2DD8" w:rsidRDefault="001F2DD8" w:rsidP="001F2DD8">
      <w:pPr>
        <w:ind w:left="708"/>
        <w:jc w:val="both"/>
        <w:rPr>
          <w:bCs/>
        </w:rPr>
      </w:pPr>
      <w:r>
        <w:rPr>
          <w:bCs/>
        </w:rPr>
        <w:t>La voce di P</w:t>
      </w:r>
      <w:r w:rsidR="00BB69FC">
        <w:rPr>
          <w:bCs/>
        </w:rPr>
        <w:t>a</w:t>
      </w:r>
      <w:r>
        <w:rPr>
          <w:bCs/>
        </w:rPr>
        <w:t xml:space="preserve">rini-giudice riecheggia negli </w:t>
      </w:r>
      <w:r w:rsidRPr="001F2DD8">
        <w:rPr>
          <w:bCs/>
          <w:i/>
          <w:iCs/>
        </w:rPr>
        <w:t>interventi diretti</w:t>
      </w:r>
      <w:r>
        <w:rPr>
          <w:bCs/>
        </w:rPr>
        <w:t xml:space="preserve">, dove più scopertamente si avverte il suo </w:t>
      </w:r>
      <w:r w:rsidRPr="001F2DD8">
        <w:rPr>
          <w:bCs/>
          <w:i/>
          <w:iCs/>
        </w:rPr>
        <w:t>sarcasmo</w:t>
      </w:r>
      <w:r>
        <w:rPr>
          <w:bCs/>
        </w:rPr>
        <w:t>, come ai vv. 21-32: “</w:t>
      </w:r>
      <w:r w:rsidR="00BB69FC">
        <w:rPr>
          <w:bCs/>
        </w:rPr>
        <w:t>M</w:t>
      </w:r>
      <w:r>
        <w:rPr>
          <w:bCs/>
        </w:rPr>
        <w:t xml:space="preserve">a che? </w:t>
      </w:r>
      <w:r w:rsidR="00BB69FC">
        <w:rPr>
          <w:bCs/>
        </w:rPr>
        <w:t>T</w:t>
      </w:r>
      <w:r>
        <w:rPr>
          <w:bCs/>
        </w:rPr>
        <w:t>u inorridisci, e mostri in capo,/ qual istrice pungente, irti i capegli/ al suon di mie parole? Ah non è questo, Signore, il tuo mattin…”</w:t>
      </w:r>
    </w:p>
    <w:p w14:paraId="020B1C75" w14:textId="6F0A3E54" w:rsidR="001F2DD8" w:rsidRDefault="001F2DD8" w:rsidP="001F2DD8">
      <w:pPr>
        <w:ind w:left="708"/>
        <w:jc w:val="both"/>
        <w:rPr>
          <w:bCs/>
        </w:rPr>
      </w:pPr>
      <w:r>
        <w:rPr>
          <w:bCs/>
        </w:rPr>
        <w:t>Il compito del “precettor d’amabil rito”, infatti, non è quello d’iniziarlo alle fatiche degli studi</w:t>
      </w:r>
      <w:r w:rsidR="00C1323D">
        <w:rPr>
          <w:bCs/>
        </w:rPr>
        <w:t>,</w:t>
      </w:r>
      <w:r w:rsidR="00495A55">
        <w:rPr>
          <w:bCs/>
        </w:rPr>
        <w:t xml:space="preserve"> </w:t>
      </w:r>
      <w:r>
        <w:rPr>
          <w:bCs/>
        </w:rPr>
        <w:t xml:space="preserve">ma </w:t>
      </w:r>
      <w:r w:rsidR="00376CFC">
        <w:rPr>
          <w:bCs/>
        </w:rPr>
        <w:t xml:space="preserve">quello </w:t>
      </w:r>
      <w:r>
        <w:rPr>
          <w:bCs/>
        </w:rPr>
        <w:t xml:space="preserve">di </w:t>
      </w:r>
      <w:r w:rsidRPr="00376CFC">
        <w:rPr>
          <w:bCs/>
          <w:i/>
          <w:iCs/>
        </w:rPr>
        <w:t>aiutarlo a sconfiggere la noia</w:t>
      </w:r>
      <w:r>
        <w:rPr>
          <w:bCs/>
        </w:rPr>
        <w:t>.</w:t>
      </w:r>
    </w:p>
    <w:p w14:paraId="7F950667" w14:textId="77777777" w:rsidR="00376CFC" w:rsidRDefault="00376CFC" w:rsidP="00376CFC">
      <w:pPr>
        <w:jc w:val="both"/>
        <w:rPr>
          <w:bCs/>
        </w:rPr>
      </w:pPr>
    </w:p>
    <w:p w14:paraId="57BED5F4" w14:textId="7311EDB3" w:rsidR="00376CFC" w:rsidRDefault="00376CFC" w:rsidP="00376CFC">
      <w:pPr>
        <w:jc w:val="both"/>
        <w:rPr>
          <w:b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</w:t>
      </w:r>
      <w:r w:rsidRPr="00376CFC">
        <w:rPr>
          <w:b/>
        </w:rPr>
        <w:t>p. 2</w:t>
      </w:r>
    </w:p>
    <w:p w14:paraId="4DE287DC" w14:textId="77777777" w:rsidR="00376CFC" w:rsidRDefault="00376CFC" w:rsidP="00376CFC">
      <w:pPr>
        <w:jc w:val="both"/>
        <w:rPr>
          <w:b/>
        </w:rPr>
      </w:pPr>
    </w:p>
    <w:p w14:paraId="64EBDB8E" w14:textId="77777777" w:rsidR="00376CFC" w:rsidRDefault="00376CFC" w:rsidP="00376CFC">
      <w:pPr>
        <w:jc w:val="both"/>
        <w:rPr>
          <w:b/>
        </w:rPr>
      </w:pPr>
    </w:p>
    <w:p w14:paraId="4B4CAB80" w14:textId="0C43A6CC" w:rsidR="00376CFC" w:rsidRDefault="00376CFC" w:rsidP="00376CFC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lastRenderedPageBreak/>
        <w:t>Tuttavia, l’</w:t>
      </w:r>
      <w:r w:rsidRPr="00376CFC">
        <w:rPr>
          <w:b/>
          <w:i/>
          <w:iCs/>
        </w:rPr>
        <w:t>ironia</w:t>
      </w:r>
      <w:r>
        <w:rPr>
          <w:b/>
        </w:rPr>
        <w:t xml:space="preserve"> pariniana si concretizza soprattutto nell’innalzamento stilistico di una materia vuota e irrilevante, con sicuri effetti eroicomici. Quale </w:t>
      </w:r>
      <w:r w:rsidRPr="00BB69FC">
        <w:rPr>
          <w:b/>
          <w:i/>
          <w:iCs/>
        </w:rPr>
        <w:t>figura retorica</w:t>
      </w:r>
      <w:r>
        <w:rPr>
          <w:b/>
        </w:rPr>
        <w:t xml:space="preserve"> predomina? E perché l’autore si concede un </w:t>
      </w:r>
      <w:r w:rsidRPr="00376CFC">
        <w:rPr>
          <w:b/>
          <w:i/>
          <w:iCs/>
        </w:rPr>
        <w:t>indugio descrittivo</w:t>
      </w:r>
      <w:r>
        <w:rPr>
          <w:b/>
        </w:rPr>
        <w:t xml:space="preserve"> degli ambienti?</w:t>
      </w:r>
    </w:p>
    <w:p w14:paraId="513DC4C0" w14:textId="77777777" w:rsidR="00376CFC" w:rsidRDefault="00376CFC" w:rsidP="00376CFC">
      <w:pPr>
        <w:jc w:val="both"/>
        <w:rPr>
          <w:b/>
        </w:rPr>
      </w:pPr>
    </w:p>
    <w:p w14:paraId="3A5C1142" w14:textId="45C79585" w:rsidR="00376CFC" w:rsidRDefault="00C1323D" w:rsidP="00376CFC">
      <w:pPr>
        <w:ind w:left="708"/>
        <w:jc w:val="both"/>
        <w:rPr>
          <w:bCs/>
        </w:rPr>
      </w:pPr>
      <w:r>
        <w:rPr>
          <w:bCs/>
        </w:rPr>
        <w:t xml:space="preserve">La figura retorica predominante è </w:t>
      </w:r>
      <w:r w:rsidR="00376CFC">
        <w:rPr>
          <w:bCs/>
        </w:rPr>
        <w:t>l’</w:t>
      </w:r>
      <w:r w:rsidR="00376CFC" w:rsidRPr="00376CFC">
        <w:rPr>
          <w:bCs/>
          <w:i/>
          <w:iCs/>
        </w:rPr>
        <w:t>iperbole</w:t>
      </w:r>
      <w:r w:rsidR="00376CFC">
        <w:rPr>
          <w:bCs/>
        </w:rPr>
        <w:t xml:space="preserve">, che è un’esagerazione finto-adulatoria (“celeste prole”, “concilio di semidei terreni” vv. 29-30) e serve a dare una </w:t>
      </w:r>
      <w:r w:rsidR="00376CFC" w:rsidRPr="00376CFC">
        <w:rPr>
          <w:bCs/>
          <w:i/>
          <w:iCs/>
        </w:rPr>
        <w:t>coloritura caricaturale</w:t>
      </w:r>
      <w:r w:rsidR="00376CFC">
        <w:rPr>
          <w:bCs/>
        </w:rPr>
        <w:t xml:space="preserve"> a personaggi che, spogliati della loro presunzione, sono in realtà </w:t>
      </w:r>
      <w:r w:rsidR="00376CFC" w:rsidRPr="00376CFC">
        <w:rPr>
          <w:bCs/>
        </w:rPr>
        <w:t>vuoti automi</w:t>
      </w:r>
      <w:r w:rsidR="00376CFC">
        <w:rPr>
          <w:bCs/>
        </w:rPr>
        <w:t xml:space="preserve">. C’è, comunque, nel poemetto un indugio descrittivo degli ambienti, tipico del </w:t>
      </w:r>
      <w:r w:rsidR="00376CFC" w:rsidRPr="00376CFC">
        <w:rPr>
          <w:bCs/>
          <w:i/>
          <w:iCs/>
        </w:rPr>
        <w:t>sensi</w:t>
      </w:r>
      <w:r w:rsidR="00A04215">
        <w:rPr>
          <w:bCs/>
          <w:i/>
          <w:iCs/>
        </w:rPr>
        <w:t>s</w:t>
      </w:r>
      <w:r w:rsidR="00376CFC" w:rsidRPr="00376CFC">
        <w:rPr>
          <w:bCs/>
          <w:i/>
          <w:iCs/>
        </w:rPr>
        <w:t>mo</w:t>
      </w:r>
      <w:r w:rsidR="00376CFC">
        <w:rPr>
          <w:bCs/>
        </w:rPr>
        <w:t>,</w:t>
      </w:r>
      <w:r w:rsidR="00A04215">
        <w:rPr>
          <w:bCs/>
        </w:rPr>
        <w:t xml:space="preserve"> in virtù del quale l’autore disegna </w:t>
      </w:r>
      <w:r w:rsidR="00A04215" w:rsidRPr="00A04215">
        <w:rPr>
          <w:bCs/>
          <w:i/>
          <w:iCs/>
        </w:rPr>
        <w:t>quadri</w:t>
      </w:r>
      <w:r w:rsidR="00A04215">
        <w:rPr>
          <w:bCs/>
        </w:rPr>
        <w:t xml:space="preserve"> </w:t>
      </w:r>
      <w:r w:rsidR="00A04215" w:rsidRPr="00A04215">
        <w:rPr>
          <w:bCs/>
          <w:i/>
          <w:iCs/>
        </w:rPr>
        <w:t>dai contorni netti e precisi</w:t>
      </w:r>
      <w:r w:rsidR="00A04215">
        <w:rPr>
          <w:bCs/>
          <w:i/>
          <w:iCs/>
        </w:rPr>
        <w:t>.</w:t>
      </w:r>
      <w:r w:rsidR="00A04215">
        <w:rPr>
          <w:bCs/>
        </w:rPr>
        <w:t xml:space="preserve"> È una caratteristica dello </w:t>
      </w:r>
      <w:r w:rsidR="00A04215" w:rsidRPr="00A04215">
        <w:rPr>
          <w:bCs/>
          <w:i/>
          <w:iCs/>
        </w:rPr>
        <w:t>stile pariniano</w:t>
      </w:r>
      <w:r w:rsidR="00A04215">
        <w:rPr>
          <w:bCs/>
        </w:rPr>
        <w:t xml:space="preserve">, ancora legato a forme classiche, pur </w:t>
      </w:r>
      <w:r w:rsidR="00BF29BD">
        <w:rPr>
          <w:bCs/>
        </w:rPr>
        <w:t xml:space="preserve">trattando </w:t>
      </w:r>
      <w:r w:rsidR="00A04215">
        <w:rPr>
          <w:bCs/>
        </w:rPr>
        <w:t>una materia nuova e rivoluzionaria.</w:t>
      </w:r>
    </w:p>
    <w:p w14:paraId="4F2097BD" w14:textId="77777777" w:rsidR="00A04215" w:rsidRDefault="00A04215" w:rsidP="00A04215">
      <w:pPr>
        <w:jc w:val="both"/>
        <w:rPr>
          <w:bCs/>
        </w:rPr>
      </w:pPr>
    </w:p>
    <w:p w14:paraId="6CDCE01F" w14:textId="77777777" w:rsidR="00A04215" w:rsidRDefault="00A04215" w:rsidP="00A04215">
      <w:pPr>
        <w:jc w:val="both"/>
        <w:rPr>
          <w:bCs/>
        </w:rPr>
      </w:pPr>
    </w:p>
    <w:p w14:paraId="3650A054" w14:textId="7A8619BD" w:rsidR="00A04215" w:rsidRDefault="00A04215" w:rsidP="00A04215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Le </w:t>
      </w:r>
      <w:r w:rsidRPr="00A04215">
        <w:rPr>
          <w:b/>
          <w:i/>
          <w:iCs/>
        </w:rPr>
        <w:t>digressioni</w:t>
      </w:r>
      <w:r>
        <w:rPr>
          <w:b/>
        </w:rPr>
        <w:t>, che sembrano obbedire al criterio della varietà, introducono in realtà altri spunti di riflessione. Cosa comunica la rievocazione della violenza colonialista dei dominatori spagnoli (vv. 103-116)?</w:t>
      </w:r>
    </w:p>
    <w:p w14:paraId="75BF5F2B" w14:textId="77777777" w:rsidR="00A04215" w:rsidRDefault="00A04215" w:rsidP="00A04215">
      <w:pPr>
        <w:jc w:val="both"/>
        <w:rPr>
          <w:b/>
        </w:rPr>
      </w:pPr>
    </w:p>
    <w:p w14:paraId="0EF1A807" w14:textId="209CFE00" w:rsidR="00A04215" w:rsidRDefault="00A04215" w:rsidP="00A04215">
      <w:pPr>
        <w:ind w:left="708"/>
        <w:jc w:val="both"/>
        <w:rPr>
          <w:bCs/>
        </w:rPr>
      </w:pPr>
      <w:r w:rsidRPr="00A04215">
        <w:rPr>
          <w:bCs/>
        </w:rPr>
        <w:t>Appena apre gli occhi, a mezzogiorno, il Giovin Signore</w:t>
      </w:r>
      <w:r>
        <w:rPr>
          <w:bCs/>
        </w:rPr>
        <w:t xml:space="preserve"> ha un </w:t>
      </w:r>
      <w:r w:rsidRPr="00A04215">
        <w:rPr>
          <w:bCs/>
          <w:i/>
          <w:iCs/>
        </w:rPr>
        <w:t>grave dilemma</w:t>
      </w:r>
      <w:r>
        <w:rPr>
          <w:bCs/>
        </w:rPr>
        <w:t xml:space="preserve">: </w:t>
      </w:r>
      <w:r w:rsidRPr="00A04215">
        <w:rPr>
          <w:bCs/>
          <w:i/>
          <w:iCs/>
        </w:rPr>
        <w:t>scegliere tra caffè e cioccolata</w:t>
      </w:r>
      <w:r>
        <w:rPr>
          <w:bCs/>
        </w:rPr>
        <w:t xml:space="preserve">, tipici prodotti d’importazione dalle colonie. La rievocazione delle imprese dei conquistadores serve all’autore per </w:t>
      </w:r>
      <w:r w:rsidR="00C1323D">
        <w:rPr>
          <w:bCs/>
        </w:rPr>
        <w:t>di</w:t>
      </w:r>
      <w:r>
        <w:rPr>
          <w:bCs/>
        </w:rPr>
        <w:t xml:space="preserve">mostrare che la </w:t>
      </w:r>
      <w:r w:rsidRPr="00A04215">
        <w:rPr>
          <w:bCs/>
          <w:i/>
          <w:iCs/>
        </w:rPr>
        <w:t>pretesa di superiorità dei nobili poggia su un fondamento piuttosto traballante</w:t>
      </w:r>
      <w:r>
        <w:rPr>
          <w:bCs/>
        </w:rPr>
        <w:t xml:space="preserve">: una violenza, compiuta dagli antenati, da cui si può trarre ben poco onore. </w:t>
      </w:r>
    </w:p>
    <w:p w14:paraId="2EC43582" w14:textId="77777777" w:rsidR="008E236E" w:rsidRDefault="008E236E" w:rsidP="008E236E">
      <w:pPr>
        <w:jc w:val="both"/>
        <w:rPr>
          <w:bCs/>
        </w:rPr>
      </w:pPr>
    </w:p>
    <w:p w14:paraId="5F0E2DB1" w14:textId="521E0C33" w:rsidR="008E236E" w:rsidRPr="00423E57" w:rsidRDefault="00802886" w:rsidP="00423E57">
      <w:pPr>
        <w:ind w:left="708"/>
        <w:jc w:val="both"/>
        <w:rPr>
          <w:b/>
        </w:rPr>
      </w:pPr>
      <w:r>
        <w:rPr>
          <w:b/>
        </w:rPr>
        <w:t>L’impegno di Parini</w:t>
      </w:r>
      <w:r w:rsidR="006B0D26">
        <w:rPr>
          <w:b/>
        </w:rPr>
        <w:t xml:space="preserve"> </w:t>
      </w:r>
      <w:r>
        <w:rPr>
          <w:b/>
        </w:rPr>
        <w:t>nasce dall’</w:t>
      </w:r>
      <w:r w:rsidR="006B0D26" w:rsidRPr="006B0D26">
        <w:rPr>
          <w:b/>
          <w:i/>
          <w:iCs/>
        </w:rPr>
        <w:t>indignazione morale</w:t>
      </w:r>
      <w:r w:rsidR="006B0D26" w:rsidRPr="00423E57">
        <w:rPr>
          <w:b/>
        </w:rPr>
        <w:t xml:space="preserve"> </w:t>
      </w:r>
      <w:r w:rsidR="00423E57" w:rsidRPr="00423E57">
        <w:rPr>
          <w:b/>
        </w:rPr>
        <w:t xml:space="preserve">di fronte </w:t>
      </w:r>
      <w:r w:rsidR="006B0D26">
        <w:rPr>
          <w:b/>
        </w:rPr>
        <w:t>all’ARROGANZA NOBILIARE produttrice d’</w:t>
      </w:r>
      <w:r w:rsidR="00423E57" w:rsidRPr="00423E57">
        <w:rPr>
          <w:b/>
        </w:rPr>
        <w:t>ingiustizia sociale; indignazione che egli converte in satira corrosiva e sottaciuta aspirazione all’UGUAGLIANZA</w:t>
      </w:r>
      <w:r w:rsidR="006B0D26">
        <w:rPr>
          <w:b/>
        </w:rPr>
        <w:t>.</w:t>
      </w:r>
    </w:p>
    <w:p w14:paraId="01A635F4" w14:textId="7022CE7A" w:rsidR="008E236E" w:rsidRPr="00C6217F" w:rsidRDefault="00C6217F" w:rsidP="00C6217F">
      <w:pPr>
        <w:ind w:left="708"/>
        <w:jc w:val="both"/>
        <w:rPr>
          <w:b/>
        </w:rPr>
      </w:pPr>
      <w:r w:rsidRPr="00C6217F">
        <w:rPr>
          <w:b/>
        </w:rPr>
        <w:t>L’impiego dell’</w:t>
      </w:r>
      <w:r w:rsidRPr="00C6217F">
        <w:rPr>
          <w:b/>
          <w:i/>
          <w:iCs/>
        </w:rPr>
        <w:t>endecasillabo</w:t>
      </w:r>
      <w:r w:rsidRPr="00C6217F">
        <w:rPr>
          <w:b/>
        </w:rPr>
        <w:t xml:space="preserve"> </w:t>
      </w:r>
      <w:r w:rsidRPr="00C6217F">
        <w:rPr>
          <w:b/>
          <w:i/>
          <w:iCs/>
        </w:rPr>
        <w:t>sciolto</w:t>
      </w:r>
      <w:r w:rsidR="00C1323D">
        <w:rPr>
          <w:b/>
        </w:rPr>
        <w:t>, invece,</w:t>
      </w:r>
      <w:r w:rsidRPr="00C6217F">
        <w:rPr>
          <w:b/>
        </w:rPr>
        <w:t xml:space="preserve"> sarà una lezione ripresa </w:t>
      </w:r>
      <w:r>
        <w:rPr>
          <w:b/>
        </w:rPr>
        <w:t xml:space="preserve">più tardi </w:t>
      </w:r>
      <w:r w:rsidRPr="00C6217F">
        <w:rPr>
          <w:b/>
        </w:rPr>
        <w:t xml:space="preserve">da Foscolo e </w:t>
      </w:r>
      <w:r w:rsidR="00802886">
        <w:rPr>
          <w:b/>
        </w:rPr>
        <w:t xml:space="preserve">da </w:t>
      </w:r>
      <w:r w:rsidRPr="00C6217F">
        <w:rPr>
          <w:b/>
        </w:rPr>
        <w:t xml:space="preserve">Leopardi </w:t>
      </w:r>
      <w:r>
        <w:rPr>
          <w:b/>
        </w:rPr>
        <w:t>nella produzione lirica</w:t>
      </w:r>
      <w:r w:rsidR="00C1323D" w:rsidRPr="00C6217F">
        <w:rPr>
          <w:b/>
          <w:vertAlign w:val="superscript"/>
        </w:rPr>
        <w:t>2</w:t>
      </w:r>
      <w:r>
        <w:rPr>
          <w:b/>
        </w:rPr>
        <w:t>.</w:t>
      </w:r>
    </w:p>
    <w:p w14:paraId="01404811" w14:textId="77777777" w:rsidR="00423E57" w:rsidRDefault="00423E57" w:rsidP="008E236E">
      <w:pPr>
        <w:jc w:val="both"/>
        <w:rPr>
          <w:bCs/>
        </w:rPr>
      </w:pPr>
    </w:p>
    <w:p w14:paraId="5896A6C6" w14:textId="77777777" w:rsidR="00423E57" w:rsidRDefault="00423E57" w:rsidP="008E236E">
      <w:pPr>
        <w:jc w:val="both"/>
        <w:rPr>
          <w:bCs/>
        </w:rPr>
      </w:pPr>
    </w:p>
    <w:p w14:paraId="4FF67D9A" w14:textId="77777777" w:rsidR="00C6217F" w:rsidRDefault="00C6217F" w:rsidP="008E236E">
      <w:pPr>
        <w:jc w:val="both"/>
        <w:rPr>
          <w:bCs/>
        </w:rPr>
      </w:pPr>
    </w:p>
    <w:p w14:paraId="596A4DA7" w14:textId="5761268B" w:rsidR="008E236E" w:rsidRDefault="008E236E" w:rsidP="008E236E">
      <w:pPr>
        <w:jc w:val="both"/>
        <w:rPr>
          <w:b/>
        </w:rPr>
      </w:pPr>
      <w:r w:rsidRPr="008E236E">
        <w:rPr>
          <w:b/>
        </w:rPr>
        <w:t>IL CONTESTO</w:t>
      </w:r>
    </w:p>
    <w:p w14:paraId="248480A8" w14:textId="77777777" w:rsidR="008E236E" w:rsidRDefault="008E236E" w:rsidP="008E236E">
      <w:pPr>
        <w:jc w:val="both"/>
        <w:rPr>
          <w:b/>
        </w:rPr>
      </w:pPr>
    </w:p>
    <w:p w14:paraId="1A1D79B0" w14:textId="62818313" w:rsidR="008E236E" w:rsidRPr="008E236E" w:rsidRDefault="008E236E" w:rsidP="008E236E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>Quali aspetti dell’</w:t>
      </w:r>
      <w:r w:rsidRPr="008E236E">
        <w:rPr>
          <w:b/>
          <w:i/>
          <w:iCs/>
        </w:rPr>
        <w:t>Illuminismo</w:t>
      </w:r>
      <w:r>
        <w:rPr>
          <w:b/>
        </w:rPr>
        <w:t xml:space="preserve"> sono accolti da Parini nel </w:t>
      </w:r>
      <w:r w:rsidRPr="008E236E">
        <w:rPr>
          <w:b/>
          <w:i/>
          <w:iCs/>
        </w:rPr>
        <w:t>Giorno</w:t>
      </w:r>
      <w:r>
        <w:rPr>
          <w:b/>
        </w:rPr>
        <w:t xml:space="preserve">? In che senso inaugura una </w:t>
      </w:r>
      <w:r w:rsidRPr="008E236E">
        <w:rPr>
          <w:b/>
          <w:i/>
          <w:iCs/>
        </w:rPr>
        <w:t>nuova figura d’intellettuale</w:t>
      </w:r>
      <w:r>
        <w:rPr>
          <w:b/>
        </w:rPr>
        <w:t>, capace di porsi come punto di riferimento per le successive generazioni di poeti?</w:t>
      </w:r>
    </w:p>
    <w:p w14:paraId="5EC2762D" w14:textId="77777777" w:rsidR="00376CFC" w:rsidRDefault="00376CFC" w:rsidP="00376CFC">
      <w:pPr>
        <w:jc w:val="both"/>
        <w:rPr>
          <w:b/>
        </w:rPr>
      </w:pPr>
    </w:p>
    <w:p w14:paraId="2481147B" w14:textId="2C0EED64" w:rsidR="00376CFC" w:rsidRDefault="008E236E" w:rsidP="00376CFC">
      <w:pPr>
        <w:ind w:left="708"/>
        <w:jc w:val="both"/>
        <w:rPr>
          <w:bCs/>
        </w:rPr>
      </w:pPr>
      <w:r>
        <w:rPr>
          <w:bCs/>
        </w:rPr>
        <w:t xml:space="preserve">L’abate </w:t>
      </w:r>
      <w:r w:rsidRPr="008E236E">
        <w:rPr>
          <w:bCs/>
          <w:i/>
          <w:iCs/>
        </w:rPr>
        <w:t>Parini</w:t>
      </w:r>
      <w:r>
        <w:rPr>
          <w:bCs/>
        </w:rPr>
        <w:t xml:space="preserve"> conosce bene il mondo nobiliare, per aver servito come precettore in casa della marchesa milanese Vittoria Serbelloni, dalla quale </w:t>
      </w:r>
      <w:r w:rsidRPr="008E236E">
        <w:rPr>
          <w:bCs/>
          <w:i/>
          <w:iCs/>
        </w:rPr>
        <w:t>verrà licenziato</w:t>
      </w:r>
      <w:r>
        <w:rPr>
          <w:bCs/>
        </w:rPr>
        <w:t xml:space="preserve"> per aver preso le difese di una cameriera, ingiustamente schiaffeggiata. Dopo </w:t>
      </w:r>
      <w:r w:rsidR="00013127">
        <w:rPr>
          <w:bCs/>
        </w:rPr>
        <w:t xml:space="preserve">aver </w:t>
      </w:r>
      <w:r>
        <w:rPr>
          <w:bCs/>
        </w:rPr>
        <w:t>trascorso in miseria</w:t>
      </w:r>
      <w:r w:rsidR="00013127" w:rsidRPr="00013127">
        <w:rPr>
          <w:bCs/>
        </w:rPr>
        <w:t xml:space="preserve"> </w:t>
      </w:r>
      <w:r w:rsidR="00013127">
        <w:rPr>
          <w:bCs/>
        </w:rPr>
        <w:t>un anno</w:t>
      </w:r>
      <w:r>
        <w:rPr>
          <w:bCs/>
        </w:rPr>
        <w:t xml:space="preserve">, durante il quale comincia a mettere mano al </w:t>
      </w:r>
      <w:r w:rsidRPr="008E236E">
        <w:rPr>
          <w:bCs/>
          <w:i/>
          <w:iCs/>
        </w:rPr>
        <w:t>Giorno</w:t>
      </w:r>
      <w:r>
        <w:rPr>
          <w:bCs/>
          <w:i/>
          <w:iCs/>
        </w:rPr>
        <w:t>,</w:t>
      </w:r>
      <w:r>
        <w:rPr>
          <w:bCs/>
        </w:rPr>
        <w:t xml:space="preserve"> passa al servizio del conte Giuseppe Maria Imbonati e dedica, al di lui figlio Carlo, </w:t>
      </w:r>
      <w:r w:rsidRPr="00676D5E">
        <w:rPr>
          <w:bCs/>
        </w:rPr>
        <w:t>l’ode</w:t>
      </w:r>
      <w:r w:rsidRPr="008E236E">
        <w:rPr>
          <w:bCs/>
          <w:i/>
          <w:iCs/>
        </w:rPr>
        <w:t xml:space="preserve"> L’educazione</w:t>
      </w:r>
      <w:r>
        <w:rPr>
          <w:bCs/>
        </w:rPr>
        <w:t>.</w:t>
      </w:r>
    </w:p>
    <w:p w14:paraId="37730A95" w14:textId="74E5A4E2" w:rsidR="008E236E" w:rsidRDefault="008E236E" w:rsidP="00376CFC">
      <w:pPr>
        <w:ind w:left="708"/>
        <w:jc w:val="both"/>
        <w:rPr>
          <w:bCs/>
        </w:rPr>
      </w:pPr>
      <w:r>
        <w:rPr>
          <w:bCs/>
        </w:rPr>
        <w:t>Quest</w:t>
      </w:r>
      <w:r w:rsidR="00013127">
        <w:rPr>
          <w:bCs/>
        </w:rPr>
        <w:t>a</w:t>
      </w:r>
      <w:r>
        <w:rPr>
          <w:bCs/>
        </w:rPr>
        <w:t xml:space="preserve"> doloros</w:t>
      </w:r>
      <w:r w:rsidR="00013127">
        <w:rPr>
          <w:bCs/>
        </w:rPr>
        <w:t>a</w:t>
      </w:r>
      <w:r>
        <w:rPr>
          <w:bCs/>
        </w:rPr>
        <w:t xml:space="preserve"> </w:t>
      </w:r>
      <w:r w:rsidR="00013127">
        <w:rPr>
          <w:bCs/>
        </w:rPr>
        <w:t xml:space="preserve">esperienza </w:t>
      </w:r>
      <w:r>
        <w:rPr>
          <w:bCs/>
        </w:rPr>
        <w:t xml:space="preserve">lo porta a riflettere sulle </w:t>
      </w:r>
      <w:r w:rsidRPr="008E236E">
        <w:rPr>
          <w:bCs/>
          <w:i/>
          <w:iCs/>
        </w:rPr>
        <w:t>ingiustizie sociali dell’ancien regime</w:t>
      </w:r>
      <w:r>
        <w:rPr>
          <w:bCs/>
        </w:rPr>
        <w:t>; ragion per cui accoglie le istanz</w:t>
      </w:r>
      <w:r w:rsidR="00676D5E">
        <w:rPr>
          <w:bCs/>
        </w:rPr>
        <w:t>e</w:t>
      </w:r>
      <w:r>
        <w:rPr>
          <w:bCs/>
        </w:rPr>
        <w:t xml:space="preserve"> riformiste dell’Illuminismo, </w:t>
      </w:r>
      <w:r w:rsidR="00423E57">
        <w:rPr>
          <w:bCs/>
        </w:rPr>
        <w:t xml:space="preserve">pur </w:t>
      </w:r>
      <w:r>
        <w:rPr>
          <w:bCs/>
        </w:rPr>
        <w:t>rifuggendo dagli esiti r</w:t>
      </w:r>
      <w:r w:rsidR="00EF3FFF">
        <w:rPr>
          <w:bCs/>
        </w:rPr>
        <w:t xml:space="preserve">adicali </w:t>
      </w:r>
      <w:r>
        <w:rPr>
          <w:bCs/>
        </w:rPr>
        <w:t>dell</w:t>
      </w:r>
      <w:r w:rsidR="008D6C37">
        <w:rPr>
          <w:bCs/>
        </w:rPr>
        <w:t>a</w:t>
      </w:r>
      <w:r>
        <w:rPr>
          <w:bCs/>
        </w:rPr>
        <w:t xml:space="preserve"> Rivoluzione Francese</w:t>
      </w:r>
      <w:r w:rsidR="00CE2B6D">
        <w:rPr>
          <w:bCs/>
          <w:vertAlign w:val="superscript"/>
        </w:rPr>
        <w:t>3</w:t>
      </w:r>
      <w:r>
        <w:rPr>
          <w:bCs/>
        </w:rPr>
        <w:t>.</w:t>
      </w:r>
    </w:p>
    <w:p w14:paraId="6E571E7D" w14:textId="1E81203F" w:rsidR="00423E57" w:rsidRDefault="00676D5E" w:rsidP="00376CFC">
      <w:pPr>
        <w:ind w:left="708"/>
        <w:jc w:val="both"/>
        <w:rPr>
          <w:b/>
          <w:bCs/>
        </w:rPr>
      </w:pPr>
      <w:r w:rsidRPr="00676D5E">
        <w:rPr>
          <w:bCs/>
          <w:i/>
          <w:iCs/>
        </w:rPr>
        <w:t>La dignità della sua figura d’intellettuale</w:t>
      </w:r>
      <w:r>
        <w:rPr>
          <w:bCs/>
        </w:rPr>
        <w:t xml:space="preserve"> (</w:t>
      </w:r>
      <w:r w:rsidR="008D6C37">
        <w:rPr>
          <w:bCs/>
        </w:rPr>
        <w:t>vedi</w:t>
      </w:r>
      <w:r w:rsidR="001C2252">
        <w:rPr>
          <w:bCs/>
        </w:rPr>
        <w:t xml:space="preserve"> </w:t>
      </w:r>
      <w:r>
        <w:rPr>
          <w:bCs/>
        </w:rPr>
        <w:t xml:space="preserve">l’ode </w:t>
      </w:r>
      <w:r w:rsidRPr="00676D5E">
        <w:rPr>
          <w:bCs/>
          <w:i/>
          <w:iCs/>
        </w:rPr>
        <w:t>La caduta</w:t>
      </w:r>
      <w:r>
        <w:rPr>
          <w:bCs/>
        </w:rPr>
        <w:t xml:space="preserve">) e </w:t>
      </w:r>
      <w:r w:rsidRPr="00676D5E">
        <w:rPr>
          <w:bCs/>
          <w:i/>
          <w:iCs/>
        </w:rPr>
        <w:t>l’intransigenza morale del</w:t>
      </w:r>
      <w:r w:rsidR="008D6C37">
        <w:rPr>
          <w:bCs/>
          <w:i/>
          <w:iCs/>
        </w:rPr>
        <w:t xml:space="preserve"> suo animo</w:t>
      </w:r>
      <w:r>
        <w:rPr>
          <w:bCs/>
          <w:i/>
          <w:iCs/>
        </w:rPr>
        <w:t xml:space="preserve">, </w:t>
      </w:r>
      <w:r>
        <w:rPr>
          <w:bCs/>
        </w:rPr>
        <w:t xml:space="preserve">che </w:t>
      </w:r>
      <w:r w:rsidR="00013127">
        <w:rPr>
          <w:bCs/>
        </w:rPr>
        <w:t xml:space="preserve">lo porta a </w:t>
      </w:r>
      <w:r>
        <w:rPr>
          <w:bCs/>
        </w:rPr>
        <w:t>rompe</w:t>
      </w:r>
      <w:r w:rsidR="00013127">
        <w:rPr>
          <w:bCs/>
        </w:rPr>
        <w:t>re</w:t>
      </w:r>
      <w:r>
        <w:rPr>
          <w:bCs/>
        </w:rPr>
        <w:t xml:space="preserve"> con il tradizionale servilismo dei cortigiani, </w:t>
      </w:r>
      <w:r w:rsidRPr="00676D5E">
        <w:rPr>
          <w:bCs/>
          <w:i/>
          <w:iCs/>
        </w:rPr>
        <w:t>ne faranno un punto di riferimento per i giovani romantici</w:t>
      </w:r>
      <w:r w:rsidRPr="00F732A3">
        <w:rPr>
          <w:bCs/>
        </w:rPr>
        <w:t>:</w:t>
      </w:r>
      <w:r w:rsidRPr="00676D5E">
        <w:rPr>
          <w:bCs/>
          <w:i/>
          <w:iCs/>
        </w:rPr>
        <w:t xml:space="preserve"> </w:t>
      </w:r>
      <w:r>
        <w:rPr>
          <w:bCs/>
        </w:rPr>
        <w:t xml:space="preserve">da Foscolo, che </w:t>
      </w:r>
      <w:r w:rsidR="00373F3C">
        <w:rPr>
          <w:bCs/>
        </w:rPr>
        <w:t xml:space="preserve">rievocherà l’incontro con lui </w:t>
      </w:r>
      <w:r w:rsidR="00006AA7">
        <w:rPr>
          <w:bCs/>
        </w:rPr>
        <w:t xml:space="preserve">da vecchio </w:t>
      </w:r>
      <w:r w:rsidR="00373F3C">
        <w:rPr>
          <w:bCs/>
        </w:rPr>
        <w:t xml:space="preserve">a Milano </w:t>
      </w:r>
      <w:r>
        <w:rPr>
          <w:bCs/>
        </w:rPr>
        <w:t>(“</w:t>
      </w:r>
      <w:r w:rsidR="00373F3C">
        <w:rPr>
          <w:bCs/>
        </w:rPr>
        <w:t>Ortis</w:t>
      </w:r>
      <w:r>
        <w:rPr>
          <w:bCs/>
        </w:rPr>
        <w:t>”), a Leopardi, che ri</w:t>
      </w:r>
      <w:r w:rsidR="00373F3C">
        <w:rPr>
          <w:bCs/>
        </w:rPr>
        <w:t>prenderà</w:t>
      </w:r>
      <w:r>
        <w:rPr>
          <w:bCs/>
        </w:rPr>
        <w:t>, con altri intenti, proprio le semplici figure del</w:t>
      </w:r>
      <w:r w:rsidR="008D6C37">
        <w:rPr>
          <w:bCs/>
        </w:rPr>
        <w:t xml:space="preserve"> contadino</w:t>
      </w:r>
      <w:r>
        <w:rPr>
          <w:bCs/>
        </w:rPr>
        <w:t xml:space="preserve"> e dell’artigiano </w:t>
      </w:r>
      <w:r w:rsidR="00CE2B6D">
        <w:rPr>
          <w:bCs/>
        </w:rPr>
        <w:t>(</w:t>
      </w:r>
      <w:r>
        <w:rPr>
          <w:bCs/>
        </w:rPr>
        <w:t>“</w:t>
      </w:r>
      <w:r w:rsidRPr="00676D5E">
        <w:rPr>
          <w:bCs/>
        </w:rPr>
        <w:t>Il sabato del villaggio</w:t>
      </w:r>
      <w:r>
        <w:rPr>
          <w:bCs/>
        </w:rPr>
        <w:t>”).</w:t>
      </w:r>
      <w:r w:rsidR="0021323C" w:rsidRPr="0021323C">
        <w:rPr>
          <w:b/>
          <w:bCs/>
        </w:rPr>
        <w:t xml:space="preserve"> </w:t>
      </w:r>
      <w:r w:rsidR="0021323C">
        <w:rPr>
          <w:b/>
          <w:bCs/>
        </w:rPr>
        <w:t xml:space="preserve">                                                       </w:t>
      </w:r>
    </w:p>
    <w:p w14:paraId="7D733E63" w14:textId="77777777" w:rsidR="00423E57" w:rsidRDefault="00423E57" w:rsidP="00376CFC">
      <w:pPr>
        <w:ind w:left="708"/>
        <w:jc w:val="both"/>
        <w:rPr>
          <w:b/>
          <w:bCs/>
        </w:rPr>
      </w:pPr>
    </w:p>
    <w:p w14:paraId="30202CF7" w14:textId="26BFB418" w:rsidR="00676D5E" w:rsidRDefault="00423E57" w:rsidP="00376CFC">
      <w:pPr>
        <w:ind w:left="708"/>
        <w:jc w:val="both"/>
        <w:rPr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</w:t>
      </w:r>
      <w:r w:rsidR="0021323C" w:rsidRPr="00676D5E">
        <w:rPr>
          <w:b/>
          <w:bCs/>
        </w:rPr>
        <w:t>p. 3</w:t>
      </w:r>
    </w:p>
    <w:p w14:paraId="1E8F514D" w14:textId="349EFC62" w:rsidR="00676D5E" w:rsidRDefault="00676D5E" w:rsidP="0021323C">
      <w:pPr>
        <w:ind w:firstLine="708"/>
        <w:jc w:val="both"/>
        <w:rPr>
          <w:sz w:val="20"/>
          <w:szCs w:val="20"/>
        </w:rPr>
      </w:pPr>
      <w:r w:rsidRPr="00676D5E">
        <w:rPr>
          <w:sz w:val="20"/>
          <w:szCs w:val="20"/>
        </w:rPr>
        <w:lastRenderedPageBreak/>
        <w:t>NOTE</w:t>
      </w:r>
    </w:p>
    <w:p w14:paraId="75BA1D8E" w14:textId="77777777" w:rsidR="004B17B4" w:rsidRDefault="00373F3C" w:rsidP="00A564E8">
      <w:pPr>
        <w:ind w:left="708"/>
        <w:jc w:val="both"/>
        <w:rPr>
          <w:sz w:val="20"/>
          <w:szCs w:val="20"/>
        </w:rPr>
      </w:pPr>
      <w:r w:rsidRPr="00373F3C">
        <w:rPr>
          <w:sz w:val="20"/>
          <w:szCs w:val="20"/>
          <w:vertAlign w:val="superscript"/>
        </w:rPr>
        <w:t>1</w:t>
      </w:r>
      <w:r w:rsidRPr="00373F3C">
        <w:rPr>
          <w:sz w:val="20"/>
          <w:szCs w:val="20"/>
        </w:rPr>
        <w:t>Nel 1763</w:t>
      </w:r>
      <w:r>
        <w:rPr>
          <w:sz w:val="20"/>
          <w:szCs w:val="20"/>
        </w:rPr>
        <w:t xml:space="preserve"> viene dato alle stampe </w:t>
      </w:r>
      <w:r w:rsidRPr="00373F3C">
        <w:rPr>
          <w:i/>
          <w:iCs/>
          <w:sz w:val="20"/>
          <w:szCs w:val="20"/>
        </w:rPr>
        <w:t>Il mattino</w:t>
      </w:r>
      <w:r>
        <w:rPr>
          <w:sz w:val="20"/>
          <w:szCs w:val="20"/>
        </w:rPr>
        <w:t xml:space="preserve">, nel 1765 </w:t>
      </w:r>
      <w:r w:rsidRPr="00373F3C">
        <w:rPr>
          <w:i/>
          <w:iCs/>
          <w:sz w:val="20"/>
          <w:szCs w:val="20"/>
        </w:rPr>
        <w:t>Il mezzogiorno</w:t>
      </w:r>
      <w:r w:rsidR="00362B35">
        <w:rPr>
          <w:sz w:val="20"/>
          <w:szCs w:val="20"/>
        </w:rPr>
        <w:t xml:space="preserve">. Avrebbe dovuto seguire un terzo poemetto: </w:t>
      </w:r>
      <w:r w:rsidR="00362B35" w:rsidRPr="00362B35">
        <w:rPr>
          <w:i/>
          <w:iCs/>
          <w:sz w:val="20"/>
          <w:szCs w:val="20"/>
        </w:rPr>
        <w:t>La sera</w:t>
      </w:r>
      <w:r w:rsidR="00362B35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362B35">
        <w:rPr>
          <w:sz w:val="20"/>
          <w:szCs w:val="20"/>
        </w:rPr>
        <w:t xml:space="preserve">Invece, Parini rivede il suo progetto iniziale. Riunisce i testi precedenti sotto il titolo </w:t>
      </w:r>
      <w:r w:rsidR="00362B35" w:rsidRPr="00362B35">
        <w:rPr>
          <w:i/>
          <w:iCs/>
          <w:sz w:val="20"/>
          <w:szCs w:val="20"/>
        </w:rPr>
        <w:t>Il Giorno</w:t>
      </w:r>
      <w:r w:rsidR="00362B35">
        <w:rPr>
          <w:i/>
          <w:iCs/>
          <w:sz w:val="20"/>
          <w:szCs w:val="20"/>
        </w:rPr>
        <w:t xml:space="preserve"> </w:t>
      </w:r>
      <w:r w:rsidR="00362B35" w:rsidRPr="00362B35">
        <w:rPr>
          <w:sz w:val="20"/>
          <w:szCs w:val="20"/>
        </w:rPr>
        <w:t>e v</w:t>
      </w:r>
      <w:r w:rsidR="00362B35">
        <w:rPr>
          <w:i/>
          <w:iCs/>
          <w:sz w:val="20"/>
          <w:szCs w:val="20"/>
        </w:rPr>
        <w:t xml:space="preserve">i </w:t>
      </w:r>
      <w:r w:rsidR="00362B35" w:rsidRPr="00362B35">
        <w:rPr>
          <w:sz w:val="20"/>
          <w:szCs w:val="20"/>
        </w:rPr>
        <w:t>aggiunge</w:t>
      </w:r>
      <w:r>
        <w:rPr>
          <w:sz w:val="20"/>
          <w:szCs w:val="20"/>
        </w:rPr>
        <w:t xml:space="preserve"> </w:t>
      </w:r>
      <w:r w:rsidRPr="00373F3C">
        <w:rPr>
          <w:i/>
          <w:iCs/>
          <w:sz w:val="20"/>
          <w:szCs w:val="20"/>
        </w:rPr>
        <w:t>Il vespro</w:t>
      </w:r>
      <w:r>
        <w:rPr>
          <w:sz w:val="20"/>
          <w:szCs w:val="20"/>
        </w:rPr>
        <w:t xml:space="preserve"> e </w:t>
      </w:r>
      <w:r w:rsidRPr="00373F3C">
        <w:rPr>
          <w:i/>
          <w:iCs/>
          <w:sz w:val="20"/>
          <w:szCs w:val="20"/>
        </w:rPr>
        <w:t>La notte</w:t>
      </w:r>
      <w:r w:rsidR="00362B35">
        <w:rPr>
          <w:i/>
          <w:iCs/>
          <w:sz w:val="20"/>
          <w:szCs w:val="20"/>
        </w:rPr>
        <w:t xml:space="preserve">, </w:t>
      </w:r>
      <w:r w:rsidR="00362B35" w:rsidRPr="00362B35">
        <w:rPr>
          <w:sz w:val="20"/>
          <w:szCs w:val="20"/>
        </w:rPr>
        <w:t>che però</w:t>
      </w:r>
      <w:r w:rsidR="00362B35">
        <w:rPr>
          <w:i/>
          <w:iCs/>
          <w:sz w:val="20"/>
          <w:szCs w:val="20"/>
        </w:rPr>
        <w:t xml:space="preserve"> </w:t>
      </w:r>
      <w:r w:rsidR="00362B35">
        <w:rPr>
          <w:sz w:val="20"/>
          <w:szCs w:val="20"/>
        </w:rPr>
        <w:t xml:space="preserve">rimangono incompiuti e </w:t>
      </w:r>
      <w:r>
        <w:rPr>
          <w:sz w:val="20"/>
          <w:szCs w:val="20"/>
        </w:rPr>
        <w:t>verranno pubblicati postumi.</w:t>
      </w:r>
      <w:r w:rsidR="00726188">
        <w:rPr>
          <w:sz w:val="20"/>
          <w:szCs w:val="20"/>
        </w:rPr>
        <w:t xml:space="preserve"> </w:t>
      </w:r>
    </w:p>
    <w:p w14:paraId="6FB26BF4" w14:textId="091F9FE0" w:rsidR="00373F3C" w:rsidRPr="00A564E8" w:rsidRDefault="00362B35" w:rsidP="00A564E8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A564E8">
        <w:rPr>
          <w:sz w:val="20"/>
          <w:szCs w:val="20"/>
        </w:rPr>
        <w:t xml:space="preserve">ell’ode </w:t>
      </w:r>
      <w:r w:rsidR="00A564E8" w:rsidRPr="00A564E8">
        <w:rPr>
          <w:i/>
          <w:iCs/>
          <w:sz w:val="20"/>
          <w:szCs w:val="20"/>
        </w:rPr>
        <w:t>La caduta</w:t>
      </w:r>
      <w:r w:rsidR="00A564E8">
        <w:rPr>
          <w:sz w:val="20"/>
          <w:szCs w:val="20"/>
        </w:rPr>
        <w:t xml:space="preserve"> (</w:t>
      </w:r>
      <w:r w:rsidR="004B17B4">
        <w:rPr>
          <w:sz w:val="20"/>
          <w:szCs w:val="20"/>
        </w:rPr>
        <w:t>‘</w:t>
      </w:r>
      <w:r w:rsidR="00A564E8">
        <w:rPr>
          <w:sz w:val="20"/>
          <w:szCs w:val="20"/>
        </w:rPr>
        <w:t xml:space="preserve">85) il poeta ci offre un ritratto di sé da vecchio ed esprime </w:t>
      </w:r>
      <w:r w:rsidR="00A564E8" w:rsidRPr="00A564E8">
        <w:rPr>
          <w:i/>
          <w:iCs/>
          <w:sz w:val="20"/>
          <w:szCs w:val="20"/>
        </w:rPr>
        <w:t>un’orgogliosa rivendicazione della propria povertà</w:t>
      </w:r>
      <w:r w:rsidR="00A564E8">
        <w:rPr>
          <w:sz w:val="20"/>
          <w:szCs w:val="20"/>
        </w:rPr>
        <w:t xml:space="preserve">, che è il prezzo che </w:t>
      </w:r>
      <w:r>
        <w:rPr>
          <w:sz w:val="20"/>
          <w:szCs w:val="20"/>
        </w:rPr>
        <w:t>ha dovuto</w:t>
      </w:r>
      <w:r w:rsidR="00A564E8">
        <w:rPr>
          <w:sz w:val="20"/>
          <w:szCs w:val="20"/>
        </w:rPr>
        <w:t xml:space="preserve"> pagare </w:t>
      </w:r>
      <w:r w:rsidR="004B17B4">
        <w:rPr>
          <w:sz w:val="20"/>
          <w:szCs w:val="20"/>
        </w:rPr>
        <w:t xml:space="preserve">per la </w:t>
      </w:r>
      <w:r w:rsidR="00A564E8">
        <w:rPr>
          <w:sz w:val="20"/>
          <w:szCs w:val="20"/>
        </w:rPr>
        <w:t>sua indipendenza dai potenti. Qui il poeta è paragonato a un</w:t>
      </w:r>
      <w:r>
        <w:rPr>
          <w:sz w:val="20"/>
          <w:szCs w:val="20"/>
        </w:rPr>
        <w:t xml:space="preserve"> </w:t>
      </w:r>
      <w:r w:rsidR="00A564E8" w:rsidRPr="00A564E8">
        <w:rPr>
          <w:i/>
          <w:iCs/>
          <w:sz w:val="20"/>
          <w:szCs w:val="20"/>
        </w:rPr>
        <w:t>cigno</w:t>
      </w:r>
      <w:r w:rsidR="00A564E8">
        <w:rPr>
          <w:sz w:val="20"/>
          <w:szCs w:val="20"/>
        </w:rPr>
        <w:t>.</w:t>
      </w:r>
    </w:p>
    <w:p w14:paraId="1B1EECFF" w14:textId="77777777" w:rsidR="00A564E8" w:rsidRDefault="00A564E8" w:rsidP="00373F3C">
      <w:pPr>
        <w:ind w:left="708"/>
        <w:jc w:val="both"/>
        <w:rPr>
          <w:sz w:val="20"/>
          <w:szCs w:val="20"/>
          <w:vertAlign w:val="superscript"/>
        </w:rPr>
      </w:pPr>
    </w:p>
    <w:p w14:paraId="001F55BB" w14:textId="5A6FE401" w:rsidR="00373F3C" w:rsidRDefault="00373F3C" w:rsidP="00373F3C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Pr="00802886">
        <w:rPr>
          <w:sz w:val="20"/>
          <w:szCs w:val="20"/>
        </w:rPr>
        <w:t>Foscolo usa l’</w:t>
      </w:r>
      <w:r w:rsidRPr="00802886">
        <w:rPr>
          <w:i/>
          <w:iCs/>
          <w:sz w:val="20"/>
          <w:szCs w:val="20"/>
        </w:rPr>
        <w:t>endecasillabo</w:t>
      </w:r>
      <w:r w:rsidRPr="00802886">
        <w:rPr>
          <w:sz w:val="20"/>
          <w:szCs w:val="20"/>
        </w:rPr>
        <w:t xml:space="preserve"> </w:t>
      </w:r>
      <w:r w:rsidRPr="00013127">
        <w:rPr>
          <w:i/>
          <w:iCs/>
          <w:sz w:val="20"/>
          <w:szCs w:val="20"/>
        </w:rPr>
        <w:t>sciolto</w:t>
      </w:r>
      <w:r w:rsidRPr="0080288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nel carme </w:t>
      </w:r>
      <w:r w:rsidRPr="00802886">
        <w:rPr>
          <w:i/>
          <w:iCs/>
          <w:sz w:val="20"/>
          <w:szCs w:val="20"/>
        </w:rPr>
        <w:t>Dei Sepolcri</w:t>
      </w:r>
      <w:r>
        <w:rPr>
          <w:sz w:val="20"/>
          <w:szCs w:val="20"/>
        </w:rPr>
        <w:t>; Leopardi ne</w:t>
      </w:r>
      <w:r w:rsidR="008D6C37">
        <w:rPr>
          <w:sz w:val="20"/>
          <w:szCs w:val="20"/>
        </w:rPr>
        <w:t xml:space="preserve">gli </w:t>
      </w:r>
      <w:r w:rsidR="008D6C37" w:rsidRPr="008D6C37">
        <w:rPr>
          <w:i/>
          <w:iCs/>
          <w:sz w:val="20"/>
          <w:szCs w:val="20"/>
        </w:rPr>
        <w:t>I</w:t>
      </w:r>
      <w:r w:rsidRPr="00802886">
        <w:rPr>
          <w:i/>
          <w:iCs/>
          <w:sz w:val="20"/>
          <w:szCs w:val="20"/>
        </w:rPr>
        <w:t>dilli</w:t>
      </w:r>
      <w:r>
        <w:rPr>
          <w:sz w:val="20"/>
          <w:szCs w:val="20"/>
        </w:rPr>
        <w:t>. Parini è anche protagonista di un’operetta morale di Leopardi dal titolo “Parini, ovvero della gloria”.</w:t>
      </w:r>
    </w:p>
    <w:p w14:paraId="28E98922" w14:textId="77777777" w:rsidR="00373F3C" w:rsidRDefault="00373F3C" w:rsidP="00373F3C">
      <w:pPr>
        <w:ind w:left="708"/>
        <w:jc w:val="both"/>
        <w:rPr>
          <w:sz w:val="20"/>
          <w:szCs w:val="20"/>
        </w:rPr>
      </w:pPr>
    </w:p>
    <w:p w14:paraId="158417C7" w14:textId="171DF381" w:rsidR="008B2BC4" w:rsidRDefault="00373F3C" w:rsidP="001C2252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676D5E">
        <w:rPr>
          <w:sz w:val="20"/>
          <w:szCs w:val="20"/>
        </w:rPr>
        <w:t xml:space="preserve">Parini non raggiunge il radicalismo di </w:t>
      </w:r>
      <w:r w:rsidR="00612418" w:rsidRPr="00612418">
        <w:rPr>
          <w:b/>
          <w:bCs/>
          <w:sz w:val="20"/>
          <w:szCs w:val="20"/>
        </w:rPr>
        <w:t>Jean Ja</w:t>
      </w:r>
      <w:r w:rsidR="00253505">
        <w:rPr>
          <w:b/>
          <w:bCs/>
          <w:sz w:val="20"/>
          <w:szCs w:val="20"/>
        </w:rPr>
        <w:t>c</w:t>
      </w:r>
      <w:r w:rsidR="00612418" w:rsidRPr="00612418">
        <w:rPr>
          <w:b/>
          <w:bCs/>
          <w:sz w:val="20"/>
          <w:szCs w:val="20"/>
        </w:rPr>
        <w:t>ques</w:t>
      </w:r>
      <w:r w:rsidR="00612418">
        <w:rPr>
          <w:sz w:val="20"/>
          <w:szCs w:val="20"/>
        </w:rPr>
        <w:t xml:space="preserve"> </w:t>
      </w:r>
      <w:r w:rsidR="00676D5E" w:rsidRPr="00612418">
        <w:rPr>
          <w:b/>
          <w:bCs/>
          <w:sz w:val="20"/>
          <w:szCs w:val="20"/>
        </w:rPr>
        <w:t>Rousseau</w:t>
      </w:r>
      <w:r w:rsidR="0021323C">
        <w:rPr>
          <w:b/>
          <w:bCs/>
          <w:sz w:val="20"/>
          <w:szCs w:val="20"/>
        </w:rPr>
        <w:t xml:space="preserve"> </w:t>
      </w:r>
      <w:r w:rsidR="0021323C" w:rsidRPr="0021323C">
        <w:rPr>
          <w:sz w:val="20"/>
          <w:szCs w:val="20"/>
        </w:rPr>
        <w:t xml:space="preserve">(vedi </w:t>
      </w:r>
      <w:r w:rsidR="0021323C" w:rsidRPr="0021323C">
        <w:rPr>
          <w:i/>
          <w:iCs/>
          <w:sz w:val="20"/>
          <w:szCs w:val="20"/>
        </w:rPr>
        <w:t>Il contratto sociale</w:t>
      </w:r>
      <w:r w:rsidR="0021323C" w:rsidRPr="0021323C">
        <w:rPr>
          <w:sz w:val="20"/>
          <w:szCs w:val="20"/>
        </w:rPr>
        <w:t>)</w:t>
      </w:r>
      <w:r w:rsidR="00676D5E">
        <w:rPr>
          <w:sz w:val="20"/>
          <w:szCs w:val="20"/>
        </w:rPr>
        <w:t>; ma offre un’</w:t>
      </w:r>
      <w:r w:rsidR="00676D5E" w:rsidRPr="00676D5E">
        <w:rPr>
          <w:i/>
          <w:iCs/>
          <w:sz w:val="20"/>
          <w:szCs w:val="20"/>
        </w:rPr>
        <w:t>interpretazione</w:t>
      </w:r>
      <w:r w:rsidR="00676D5E">
        <w:rPr>
          <w:sz w:val="20"/>
          <w:szCs w:val="20"/>
        </w:rPr>
        <w:t xml:space="preserve"> </w:t>
      </w:r>
      <w:r w:rsidR="00676D5E" w:rsidRPr="00676D5E">
        <w:rPr>
          <w:i/>
          <w:iCs/>
          <w:sz w:val="20"/>
          <w:szCs w:val="20"/>
        </w:rPr>
        <w:t>democratica del cristianesimo</w:t>
      </w:r>
      <w:r w:rsidR="00676D5E">
        <w:rPr>
          <w:sz w:val="20"/>
          <w:szCs w:val="20"/>
        </w:rPr>
        <w:t xml:space="preserve">, che lo conduce ad un ribaltamento di ruoli rispetto alla tradizionale “satira del villano”. Qui il contadino è portatore di </w:t>
      </w:r>
      <w:r w:rsidR="00676D5E" w:rsidRPr="00676D5E">
        <w:rPr>
          <w:i/>
          <w:iCs/>
          <w:sz w:val="20"/>
          <w:szCs w:val="20"/>
        </w:rPr>
        <w:t>sanità morale</w:t>
      </w:r>
      <w:r w:rsidR="00676D5E">
        <w:rPr>
          <w:sz w:val="20"/>
          <w:szCs w:val="20"/>
        </w:rPr>
        <w:t xml:space="preserve">, a fronte di classi dirigenti </w:t>
      </w:r>
      <w:r w:rsidR="00765F87">
        <w:rPr>
          <w:sz w:val="20"/>
          <w:szCs w:val="20"/>
        </w:rPr>
        <w:t>rapaci</w:t>
      </w:r>
      <w:r w:rsidR="00676D5E">
        <w:rPr>
          <w:sz w:val="20"/>
          <w:szCs w:val="20"/>
        </w:rPr>
        <w:t xml:space="preserve"> e corrotte.</w:t>
      </w:r>
      <w:r w:rsidR="001C2252">
        <w:rPr>
          <w:sz w:val="20"/>
          <w:szCs w:val="20"/>
        </w:rPr>
        <w:t xml:space="preserve"> </w:t>
      </w:r>
      <w:r w:rsidR="008B2BC4">
        <w:rPr>
          <w:sz w:val="20"/>
          <w:szCs w:val="20"/>
        </w:rPr>
        <w:t>Nell’episodio della “Vergine cuccia”</w:t>
      </w:r>
      <w:r>
        <w:rPr>
          <w:sz w:val="20"/>
          <w:szCs w:val="20"/>
        </w:rPr>
        <w:t xml:space="preserve"> (di cui raccomando la lettura)</w:t>
      </w:r>
      <w:r w:rsidR="008B2BC4">
        <w:rPr>
          <w:sz w:val="20"/>
          <w:szCs w:val="20"/>
        </w:rPr>
        <w:t>, emerge</w:t>
      </w:r>
      <w:r>
        <w:rPr>
          <w:sz w:val="20"/>
          <w:szCs w:val="20"/>
        </w:rPr>
        <w:t>, infatti,</w:t>
      </w:r>
      <w:r w:rsidR="008B2BC4">
        <w:rPr>
          <w:sz w:val="20"/>
          <w:szCs w:val="20"/>
        </w:rPr>
        <w:t xml:space="preserve"> la </w:t>
      </w:r>
      <w:r w:rsidR="008B2BC4" w:rsidRPr="00373F3C">
        <w:rPr>
          <w:i/>
          <w:iCs/>
          <w:sz w:val="20"/>
          <w:szCs w:val="20"/>
        </w:rPr>
        <w:t>crudeltà della Dama</w:t>
      </w:r>
      <w:r w:rsidR="008B2BC4">
        <w:rPr>
          <w:sz w:val="20"/>
          <w:szCs w:val="20"/>
        </w:rPr>
        <w:t>, che licenzia il servo fedele, per il solo fatto di essersi difeso dal morso della sua adorata cagnetta</w:t>
      </w:r>
      <w:r w:rsidR="008D6C37">
        <w:rPr>
          <w:sz w:val="20"/>
          <w:szCs w:val="20"/>
        </w:rPr>
        <w:t>:</w:t>
      </w:r>
      <w:r w:rsidR="008B2BC4">
        <w:rPr>
          <w:sz w:val="20"/>
          <w:szCs w:val="20"/>
        </w:rPr>
        <w:t xml:space="preserve"> un nuovo “idolo pagano” a cui offrire sacrifici umani.</w:t>
      </w:r>
    </w:p>
    <w:p w14:paraId="1D4ADE76" w14:textId="77777777" w:rsidR="00593EF9" w:rsidRDefault="00593EF9" w:rsidP="00376CFC">
      <w:pPr>
        <w:ind w:left="708"/>
        <w:jc w:val="both"/>
        <w:rPr>
          <w:sz w:val="20"/>
          <w:szCs w:val="20"/>
        </w:rPr>
      </w:pPr>
    </w:p>
    <w:p w14:paraId="32A26205" w14:textId="77777777" w:rsidR="00593EF9" w:rsidRDefault="00593EF9" w:rsidP="00376CFC">
      <w:pPr>
        <w:ind w:left="708"/>
        <w:jc w:val="both"/>
      </w:pPr>
    </w:p>
    <w:p w14:paraId="131669AA" w14:textId="77777777" w:rsidR="00593EF9" w:rsidRDefault="00593EF9" w:rsidP="00376CFC">
      <w:pPr>
        <w:ind w:left="708"/>
        <w:jc w:val="both"/>
      </w:pPr>
    </w:p>
    <w:p w14:paraId="04CD764C" w14:textId="77777777" w:rsidR="00593EF9" w:rsidRDefault="00593EF9" w:rsidP="00376CFC">
      <w:pPr>
        <w:ind w:left="708"/>
        <w:jc w:val="both"/>
      </w:pPr>
    </w:p>
    <w:p w14:paraId="0456EDEE" w14:textId="77777777" w:rsidR="00593EF9" w:rsidRDefault="00593EF9" w:rsidP="00376CFC">
      <w:pPr>
        <w:ind w:left="708"/>
        <w:jc w:val="both"/>
      </w:pPr>
    </w:p>
    <w:p w14:paraId="0FDB3D1B" w14:textId="77777777" w:rsidR="00593EF9" w:rsidRDefault="00593EF9" w:rsidP="00376CFC">
      <w:pPr>
        <w:ind w:left="708"/>
        <w:jc w:val="both"/>
      </w:pPr>
    </w:p>
    <w:p w14:paraId="415F2B69" w14:textId="77777777" w:rsidR="00593EF9" w:rsidRDefault="00593EF9" w:rsidP="00376CFC">
      <w:pPr>
        <w:ind w:left="708"/>
        <w:jc w:val="both"/>
      </w:pPr>
    </w:p>
    <w:p w14:paraId="60975D48" w14:textId="77777777" w:rsidR="00593EF9" w:rsidRDefault="00593EF9" w:rsidP="00376CFC">
      <w:pPr>
        <w:ind w:left="708"/>
        <w:jc w:val="both"/>
      </w:pPr>
    </w:p>
    <w:p w14:paraId="7305900F" w14:textId="77777777" w:rsidR="00593EF9" w:rsidRDefault="00593EF9" w:rsidP="00376CFC">
      <w:pPr>
        <w:ind w:left="708"/>
        <w:jc w:val="both"/>
      </w:pPr>
    </w:p>
    <w:p w14:paraId="0B5C2694" w14:textId="77777777" w:rsidR="00593EF9" w:rsidRDefault="00593EF9" w:rsidP="00376CFC">
      <w:pPr>
        <w:ind w:left="708"/>
        <w:jc w:val="both"/>
      </w:pPr>
    </w:p>
    <w:p w14:paraId="7000212B" w14:textId="77777777" w:rsidR="00593EF9" w:rsidRDefault="00593EF9" w:rsidP="00376CFC">
      <w:pPr>
        <w:ind w:left="708"/>
        <w:jc w:val="both"/>
      </w:pPr>
    </w:p>
    <w:p w14:paraId="7B038BC6" w14:textId="77777777" w:rsidR="00593EF9" w:rsidRDefault="00593EF9" w:rsidP="00376CFC">
      <w:pPr>
        <w:ind w:left="708"/>
        <w:jc w:val="both"/>
      </w:pPr>
    </w:p>
    <w:p w14:paraId="361A3957" w14:textId="77777777" w:rsidR="00593EF9" w:rsidRDefault="00593EF9" w:rsidP="00376CFC">
      <w:pPr>
        <w:ind w:left="708"/>
        <w:jc w:val="both"/>
      </w:pPr>
    </w:p>
    <w:p w14:paraId="279E4DB4" w14:textId="77777777" w:rsidR="00593EF9" w:rsidRDefault="00593EF9" w:rsidP="00376CFC">
      <w:pPr>
        <w:ind w:left="708"/>
        <w:jc w:val="both"/>
      </w:pPr>
    </w:p>
    <w:p w14:paraId="49FDDEEA" w14:textId="77777777" w:rsidR="00593EF9" w:rsidRDefault="00593EF9" w:rsidP="00376CFC">
      <w:pPr>
        <w:ind w:left="708"/>
        <w:jc w:val="both"/>
      </w:pPr>
    </w:p>
    <w:p w14:paraId="3F9625FD" w14:textId="77777777" w:rsidR="00593EF9" w:rsidRDefault="00593EF9" w:rsidP="00376CFC">
      <w:pPr>
        <w:ind w:left="708"/>
        <w:jc w:val="both"/>
      </w:pPr>
    </w:p>
    <w:p w14:paraId="6436D8A6" w14:textId="77777777" w:rsidR="00593EF9" w:rsidRDefault="00593EF9" w:rsidP="00376CFC">
      <w:pPr>
        <w:ind w:left="708"/>
        <w:jc w:val="both"/>
      </w:pPr>
    </w:p>
    <w:p w14:paraId="67717586" w14:textId="77777777" w:rsidR="00593EF9" w:rsidRDefault="00593EF9" w:rsidP="00376CFC">
      <w:pPr>
        <w:ind w:left="708"/>
        <w:jc w:val="both"/>
      </w:pPr>
    </w:p>
    <w:p w14:paraId="220EB9E7" w14:textId="77777777" w:rsidR="00593EF9" w:rsidRDefault="00593EF9" w:rsidP="00376CFC">
      <w:pPr>
        <w:ind w:left="708"/>
        <w:jc w:val="both"/>
      </w:pPr>
    </w:p>
    <w:p w14:paraId="25511889" w14:textId="77777777" w:rsidR="00593EF9" w:rsidRDefault="00593EF9" w:rsidP="00376CFC">
      <w:pPr>
        <w:ind w:left="708"/>
        <w:jc w:val="both"/>
      </w:pPr>
    </w:p>
    <w:p w14:paraId="7D0B92FB" w14:textId="77777777" w:rsidR="00593EF9" w:rsidRDefault="00593EF9" w:rsidP="00376CFC">
      <w:pPr>
        <w:ind w:left="708"/>
        <w:jc w:val="both"/>
      </w:pPr>
    </w:p>
    <w:p w14:paraId="24B2697A" w14:textId="77777777" w:rsidR="00593EF9" w:rsidRDefault="00593EF9" w:rsidP="00376CFC">
      <w:pPr>
        <w:ind w:left="708"/>
        <w:jc w:val="both"/>
      </w:pPr>
    </w:p>
    <w:p w14:paraId="6DB81EBC" w14:textId="77777777" w:rsidR="00593EF9" w:rsidRDefault="00593EF9" w:rsidP="00376CFC">
      <w:pPr>
        <w:ind w:left="708"/>
        <w:jc w:val="both"/>
      </w:pPr>
    </w:p>
    <w:p w14:paraId="0A2D5771" w14:textId="77777777" w:rsidR="00593EF9" w:rsidRDefault="00593EF9" w:rsidP="00376CFC">
      <w:pPr>
        <w:ind w:left="708"/>
        <w:jc w:val="both"/>
      </w:pPr>
    </w:p>
    <w:p w14:paraId="3B800D4F" w14:textId="77777777" w:rsidR="00593EF9" w:rsidRDefault="00593EF9" w:rsidP="00376CFC">
      <w:pPr>
        <w:ind w:left="708"/>
        <w:jc w:val="both"/>
      </w:pPr>
    </w:p>
    <w:p w14:paraId="1165446B" w14:textId="77777777" w:rsidR="00593EF9" w:rsidRDefault="00593EF9" w:rsidP="00376CFC">
      <w:pPr>
        <w:ind w:left="708"/>
        <w:jc w:val="both"/>
      </w:pPr>
    </w:p>
    <w:p w14:paraId="63FD0BE7" w14:textId="77777777" w:rsidR="00593EF9" w:rsidRDefault="00593EF9" w:rsidP="00376CFC">
      <w:pPr>
        <w:ind w:left="708"/>
        <w:jc w:val="both"/>
      </w:pPr>
    </w:p>
    <w:p w14:paraId="10EFAA5B" w14:textId="77777777" w:rsidR="00593EF9" w:rsidRDefault="00593EF9" w:rsidP="00376CFC">
      <w:pPr>
        <w:ind w:left="708"/>
        <w:jc w:val="both"/>
      </w:pPr>
    </w:p>
    <w:p w14:paraId="70728270" w14:textId="77777777" w:rsidR="00593EF9" w:rsidRDefault="00593EF9" w:rsidP="00376CFC">
      <w:pPr>
        <w:ind w:left="708"/>
        <w:jc w:val="both"/>
      </w:pPr>
    </w:p>
    <w:p w14:paraId="2FDB15E0" w14:textId="77777777" w:rsidR="00593EF9" w:rsidRDefault="00593EF9" w:rsidP="00376CFC">
      <w:pPr>
        <w:ind w:left="708"/>
        <w:jc w:val="both"/>
      </w:pPr>
    </w:p>
    <w:p w14:paraId="568FE2BE" w14:textId="77777777" w:rsidR="00593EF9" w:rsidRDefault="00593EF9" w:rsidP="00376CFC">
      <w:pPr>
        <w:ind w:left="708"/>
        <w:jc w:val="both"/>
      </w:pPr>
    </w:p>
    <w:p w14:paraId="6E7F114C" w14:textId="77777777" w:rsidR="00593EF9" w:rsidRDefault="00593EF9" w:rsidP="00376CFC">
      <w:pPr>
        <w:ind w:left="708"/>
        <w:jc w:val="both"/>
      </w:pPr>
    </w:p>
    <w:p w14:paraId="4F2E4E36" w14:textId="77777777" w:rsidR="00593EF9" w:rsidRDefault="00593EF9" w:rsidP="00376CFC">
      <w:pPr>
        <w:ind w:left="708"/>
        <w:jc w:val="both"/>
      </w:pPr>
    </w:p>
    <w:p w14:paraId="11A02649" w14:textId="6300560B" w:rsidR="00593EF9" w:rsidRPr="00593EF9" w:rsidRDefault="00593EF9" w:rsidP="00376CFC">
      <w:pPr>
        <w:ind w:left="708"/>
        <w:jc w:val="both"/>
        <w:rPr>
          <w:b/>
          <w:bCs/>
        </w:rPr>
      </w:pPr>
      <w:r w:rsidRPr="00593EF9">
        <w:rPr>
          <w:b/>
          <w:bCs/>
        </w:rPr>
        <w:t xml:space="preserve">                                                                                                                                             </w:t>
      </w:r>
    </w:p>
    <w:p w14:paraId="788F8F41" w14:textId="77777777" w:rsidR="008B2BC4" w:rsidRPr="00676D5E" w:rsidRDefault="008B2BC4" w:rsidP="00376CFC">
      <w:pPr>
        <w:ind w:left="708"/>
        <w:jc w:val="both"/>
        <w:rPr>
          <w:sz w:val="20"/>
          <w:szCs w:val="20"/>
        </w:rPr>
      </w:pPr>
    </w:p>
    <w:sectPr w:rsidR="008B2BC4" w:rsidRPr="00676D5E" w:rsidSect="00593EF9">
      <w:headerReference w:type="default" r:id="rId7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D1EC8" w14:textId="77777777" w:rsidR="005658F2" w:rsidRDefault="005658F2" w:rsidP="00C11652">
      <w:r>
        <w:separator/>
      </w:r>
    </w:p>
  </w:endnote>
  <w:endnote w:type="continuationSeparator" w:id="0">
    <w:p w14:paraId="2E24D50B" w14:textId="77777777" w:rsidR="005658F2" w:rsidRDefault="005658F2" w:rsidP="00C11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68265" w14:textId="77777777" w:rsidR="005658F2" w:rsidRDefault="005658F2" w:rsidP="00C11652">
      <w:r>
        <w:separator/>
      </w:r>
    </w:p>
  </w:footnote>
  <w:footnote w:type="continuationSeparator" w:id="0">
    <w:p w14:paraId="2B7CACB3" w14:textId="77777777" w:rsidR="005658F2" w:rsidRDefault="005658F2" w:rsidP="00C11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FB495B6C13E44800A07DE70AAD754293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79B31467" w14:textId="26EC407B" w:rsidR="00C11652" w:rsidRDefault="00C11652">
        <w:pPr>
          <w:pStyle w:val="Intestazione"/>
          <w:jc w:val="center"/>
          <w:rPr>
            <w:color w:val="4472C4" w:themeColor="accent1"/>
            <w:sz w:val="20"/>
          </w:rPr>
        </w:pPr>
        <w:r w:rsidRPr="0062642E">
          <w:rPr>
            <w:color w:val="0070C0"/>
          </w:rPr>
          <w:t>Prof.ssa Silvana Cherubini</w:t>
        </w:r>
      </w:p>
    </w:sdtContent>
  </w:sdt>
  <w:p w14:paraId="381BD688" w14:textId="62ECE0CB" w:rsidR="00C11652" w:rsidRPr="0062642E" w:rsidRDefault="00C11652" w:rsidP="00C11652">
    <w:pPr>
      <w:pStyle w:val="Intestazione"/>
      <w:jc w:val="center"/>
      <w:rPr>
        <w:color w:val="0070C0"/>
      </w:rPr>
    </w:pPr>
    <w:r w:rsidRPr="0062642E">
      <w:rPr>
        <w:color w:val="0070C0"/>
      </w:rPr>
      <w:t>PASSEGGIATE NEI BOSCHI LETTERARI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E1CF5"/>
    <w:multiLevelType w:val="hybridMultilevel"/>
    <w:tmpl w:val="22CAEF4C"/>
    <w:lvl w:ilvl="0" w:tplc="FB2674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976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BAA"/>
    <w:rsid w:val="00006AA7"/>
    <w:rsid w:val="00013127"/>
    <w:rsid w:val="00054112"/>
    <w:rsid w:val="000610A3"/>
    <w:rsid w:val="00154499"/>
    <w:rsid w:val="00157738"/>
    <w:rsid w:val="00180E82"/>
    <w:rsid w:val="00197940"/>
    <w:rsid w:val="001B202C"/>
    <w:rsid w:val="001B23BB"/>
    <w:rsid w:val="001B473F"/>
    <w:rsid w:val="001C2252"/>
    <w:rsid w:val="001D591C"/>
    <w:rsid w:val="001D70C0"/>
    <w:rsid w:val="001F2DD8"/>
    <w:rsid w:val="002040D3"/>
    <w:rsid w:val="00210001"/>
    <w:rsid w:val="0021274B"/>
    <w:rsid w:val="0021323C"/>
    <w:rsid w:val="00253505"/>
    <w:rsid w:val="00254092"/>
    <w:rsid w:val="002547C2"/>
    <w:rsid w:val="002611C3"/>
    <w:rsid w:val="002F598B"/>
    <w:rsid w:val="00362B35"/>
    <w:rsid w:val="003635E9"/>
    <w:rsid w:val="00373F3C"/>
    <w:rsid w:val="0037482E"/>
    <w:rsid w:val="00376CFC"/>
    <w:rsid w:val="00423E57"/>
    <w:rsid w:val="00426827"/>
    <w:rsid w:val="0047032C"/>
    <w:rsid w:val="00495A55"/>
    <w:rsid w:val="004B17B4"/>
    <w:rsid w:val="004B4D0F"/>
    <w:rsid w:val="004D1892"/>
    <w:rsid w:val="004E07C2"/>
    <w:rsid w:val="004F32F5"/>
    <w:rsid w:val="005170C6"/>
    <w:rsid w:val="00525E8A"/>
    <w:rsid w:val="0053456E"/>
    <w:rsid w:val="00545BAA"/>
    <w:rsid w:val="005658F2"/>
    <w:rsid w:val="00593EF9"/>
    <w:rsid w:val="005A17F6"/>
    <w:rsid w:val="005A67C0"/>
    <w:rsid w:val="005E47D1"/>
    <w:rsid w:val="005F244D"/>
    <w:rsid w:val="00612418"/>
    <w:rsid w:val="0062642E"/>
    <w:rsid w:val="00653893"/>
    <w:rsid w:val="00673DF8"/>
    <w:rsid w:val="00676D5E"/>
    <w:rsid w:val="006831F0"/>
    <w:rsid w:val="006B0D26"/>
    <w:rsid w:val="006D3EBC"/>
    <w:rsid w:val="006D6B82"/>
    <w:rsid w:val="00704BDD"/>
    <w:rsid w:val="00714D02"/>
    <w:rsid w:val="00726188"/>
    <w:rsid w:val="00737C3B"/>
    <w:rsid w:val="00765F87"/>
    <w:rsid w:val="00783E60"/>
    <w:rsid w:val="007A3D79"/>
    <w:rsid w:val="007E2A53"/>
    <w:rsid w:val="00802886"/>
    <w:rsid w:val="008B2BC4"/>
    <w:rsid w:val="008D6C37"/>
    <w:rsid w:val="008E236E"/>
    <w:rsid w:val="009215F3"/>
    <w:rsid w:val="00926CB7"/>
    <w:rsid w:val="00930B94"/>
    <w:rsid w:val="009F3A9B"/>
    <w:rsid w:val="00A04215"/>
    <w:rsid w:val="00A16054"/>
    <w:rsid w:val="00A4795A"/>
    <w:rsid w:val="00A53D1F"/>
    <w:rsid w:val="00A564E8"/>
    <w:rsid w:val="00A71588"/>
    <w:rsid w:val="00A7586F"/>
    <w:rsid w:val="00AA061A"/>
    <w:rsid w:val="00B0230F"/>
    <w:rsid w:val="00B115B5"/>
    <w:rsid w:val="00B25EF2"/>
    <w:rsid w:val="00B50F09"/>
    <w:rsid w:val="00BB69FC"/>
    <w:rsid w:val="00BF21A6"/>
    <w:rsid w:val="00BF29BD"/>
    <w:rsid w:val="00C028EE"/>
    <w:rsid w:val="00C11652"/>
    <w:rsid w:val="00C1323D"/>
    <w:rsid w:val="00C6217F"/>
    <w:rsid w:val="00C648EA"/>
    <w:rsid w:val="00C74AD0"/>
    <w:rsid w:val="00CD5EEC"/>
    <w:rsid w:val="00CE1D84"/>
    <w:rsid w:val="00CE2B6D"/>
    <w:rsid w:val="00CF65A6"/>
    <w:rsid w:val="00D41438"/>
    <w:rsid w:val="00D61309"/>
    <w:rsid w:val="00D9152F"/>
    <w:rsid w:val="00DB1B29"/>
    <w:rsid w:val="00DE22B7"/>
    <w:rsid w:val="00E147F6"/>
    <w:rsid w:val="00E320F7"/>
    <w:rsid w:val="00E41FB7"/>
    <w:rsid w:val="00E703B8"/>
    <w:rsid w:val="00EC29FD"/>
    <w:rsid w:val="00EF3FFF"/>
    <w:rsid w:val="00EF6613"/>
    <w:rsid w:val="00F732A3"/>
    <w:rsid w:val="00FD0ABE"/>
    <w:rsid w:val="00FE173E"/>
    <w:rsid w:val="00FE37B9"/>
    <w:rsid w:val="00FF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E245"/>
  <w15:chartTrackingRefBased/>
  <w15:docId w15:val="{B7E91C86-0B88-407B-B6C4-CA03DD847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D591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116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1652"/>
  </w:style>
  <w:style w:type="paragraph" w:styleId="Pidipagina">
    <w:name w:val="footer"/>
    <w:basedOn w:val="Normale"/>
    <w:link w:val="PidipaginaCarattere"/>
    <w:uiPriority w:val="99"/>
    <w:unhideWhenUsed/>
    <w:rsid w:val="00C116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1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495B6C13E44800A07DE70AAD7542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A90026-164B-42DA-9D4F-091E721211D6}"/>
      </w:docPartPr>
      <w:docPartBody>
        <w:p w:rsidR="009449B2" w:rsidRDefault="0033316B" w:rsidP="0033316B">
          <w:pPr>
            <w:pStyle w:val="FB495B6C13E44800A07DE70AAD754293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6B"/>
    <w:rsid w:val="00157738"/>
    <w:rsid w:val="001B473F"/>
    <w:rsid w:val="0033316B"/>
    <w:rsid w:val="00426827"/>
    <w:rsid w:val="00475ECC"/>
    <w:rsid w:val="00877352"/>
    <w:rsid w:val="009449B2"/>
    <w:rsid w:val="00B3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B495B6C13E44800A07DE70AAD754293">
    <w:name w:val="FB495B6C13E44800A07DE70AAD754293"/>
    <w:rsid w:val="003331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Silvana Cherubini</dc:creator>
  <cp:keywords/>
  <dc:description/>
  <cp:lastModifiedBy>Silvia</cp:lastModifiedBy>
  <cp:revision>99</cp:revision>
  <cp:lastPrinted>2026-07-26T17:16:00Z</cp:lastPrinted>
  <dcterms:created xsi:type="dcterms:W3CDTF">2023-12-18T18:12:00Z</dcterms:created>
  <dcterms:modified xsi:type="dcterms:W3CDTF">2026-08-16T15:33:00Z</dcterms:modified>
</cp:coreProperties>
</file>